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F8054">
      <w:pPr>
        <w:rPr>
          <w:rFonts w:hint="eastAsia" w:ascii="微软雅黑" w:hAnsi="微软雅黑" w:eastAsia="微软雅黑"/>
          <w:b/>
          <w:sz w:val="52"/>
          <w:szCs w:val="72"/>
        </w:rPr>
      </w:pPr>
    </w:p>
    <w:p w14:paraId="07519E5C">
      <w:pPr>
        <w:rPr>
          <w:rFonts w:hint="eastAsia" w:ascii="微软雅黑" w:hAnsi="微软雅黑" w:eastAsia="微软雅黑"/>
          <w:b/>
          <w:sz w:val="52"/>
          <w:szCs w:val="72"/>
        </w:rPr>
      </w:pPr>
    </w:p>
    <w:p w14:paraId="5CA5DBC4">
      <w:pPr>
        <w:rPr>
          <w:rFonts w:hint="eastAsia" w:ascii="微软雅黑" w:hAnsi="微软雅黑" w:eastAsia="微软雅黑"/>
          <w:b/>
          <w:sz w:val="52"/>
          <w:szCs w:val="72"/>
        </w:rPr>
      </w:pPr>
    </w:p>
    <w:p w14:paraId="0424F936">
      <w:pPr>
        <w:rPr>
          <w:rFonts w:hint="eastAsia" w:ascii="微软雅黑" w:hAnsi="微软雅黑" w:eastAsia="微软雅黑"/>
          <w:b/>
          <w:sz w:val="52"/>
          <w:szCs w:val="72"/>
        </w:rPr>
      </w:pPr>
    </w:p>
    <w:p w14:paraId="51079A2C">
      <w:pPr>
        <w:spacing w:line="360" w:lineRule="auto"/>
        <w:jc w:val="center"/>
        <w:rPr>
          <w:rFonts w:ascii="微软雅黑" w:hAnsi="微软雅黑" w:eastAsia="微软雅黑"/>
          <w:b/>
          <w:sz w:val="44"/>
          <w:szCs w:val="44"/>
        </w:rPr>
      </w:pPr>
      <w:r>
        <w:rPr>
          <w:rFonts w:hint="eastAsia" w:ascii="微软雅黑" w:hAnsi="微软雅黑" w:eastAsia="微软雅黑"/>
          <w:b/>
          <w:sz w:val="44"/>
          <w:szCs w:val="44"/>
          <w:lang w:val="en-US" w:eastAsia="zh-CN"/>
        </w:rPr>
        <w:t>黑龙江</w:t>
      </w:r>
      <w:r>
        <w:rPr>
          <w:rFonts w:hint="eastAsia" w:ascii="微软雅黑" w:hAnsi="微软雅黑" w:eastAsia="微软雅黑"/>
          <w:b/>
          <w:sz w:val="44"/>
          <w:szCs w:val="44"/>
        </w:rPr>
        <w:t>伊品生物科技有限公司</w:t>
      </w:r>
    </w:p>
    <w:p w14:paraId="6BA8B3C5">
      <w:pPr>
        <w:jc w:val="center"/>
        <w:rPr>
          <w:rFonts w:hint="eastAsia" w:ascii="微软雅黑" w:hAnsi="微软雅黑" w:eastAsia="微软雅黑"/>
          <w:b/>
          <w:color w:val="000000"/>
          <w:sz w:val="44"/>
          <w:szCs w:val="44"/>
          <w:shd w:val="clear" w:color="auto" w:fill="FFFFFF"/>
          <w:lang w:val="en-US" w:eastAsia="zh-CN"/>
        </w:rPr>
      </w:pPr>
      <w:r>
        <w:rPr>
          <w:rFonts w:hint="eastAsia" w:ascii="微软雅黑" w:hAnsi="微软雅黑" w:eastAsia="微软雅黑"/>
          <w:b/>
          <w:color w:val="000000"/>
          <w:sz w:val="44"/>
          <w:szCs w:val="44"/>
          <w:shd w:val="clear" w:color="auto" w:fill="FFFFFF"/>
          <w:lang w:val="en-US" w:eastAsia="zh-CN"/>
        </w:rPr>
        <w:t>厂内车间劳务公开竞价公告</w:t>
      </w:r>
    </w:p>
    <w:p w14:paraId="2C8DA8FE">
      <w:pPr>
        <w:jc w:val="center"/>
        <w:rPr>
          <w:rFonts w:hint="eastAsia" w:ascii="宋体" w:hAnsi="宋体"/>
          <w:sz w:val="24"/>
        </w:rPr>
      </w:pPr>
    </w:p>
    <w:p w14:paraId="02636115">
      <w:pPr>
        <w:jc w:val="center"/>
        <w:rPr>
          <w:rFonts w:hint="eastAsia" w:ascii="宋体" w:hAnsi="宋体"/>
          <w:sz w:val="24"/>
        </w:rPr>
      </w:pPr>
    </w:p>
    <w:p w14:paraId="51A20258">
      <w:pPr>
        <w:jc w:val="center"/>
        <w:rPr>
          <w:rFonts w:hint="eastAsia" w:ascii="宋体" w:hAnsi="宋体"/>
          <w:sz w:val="24"/>
        </w:rPr>
      </w:pPr>
    </w:p>
    <w:p w14:paraId="5CB870A3">
      <w:pPr>
        <w:jc w:val="center"/>
        <w:rPr>
          <w:rFonts w:hint="eastAsia" w:ascii="宋体" w:hAnsi="宋体"/>
          <w:sz w:val="24"/>
        </w:rPr>
      </w:pPr>
    </w:p>
    <w:p w14:paraId="5AD084A0">
      <w:pPr>
        <w:jc w:val="center"/>
        <w:rPr>
          <w:rFonts w:hint="eastAsia" w:ascii="宋体" w:hAnsi="宋体"/>
          <w:sz w:val="24"/>
        </w:rPr>
      </w:pPr>
    </w:p>
    <w:p w14:paraId="627A8BE2">
      <w:pPr>
        <w:jc w:val="center"/>
        <w:rPr>
          <w:rFonts w:ascii="宋体" w:hAnsi="宋体"/>
          <w:sz w:val="24"/>
        </w:rPr>
      </w:pPr>
    </w:p>
    <w:p w14:paraId="71B9EAD7">
      <w:pPr>
        <w:jc w:val="center"/>
        <w:rPr>
          <w:rFonts w:ascii="宋体" w:hAnsi="宋体"/>
          <w:sz w:val="24"/>
        </w:rPr>
      </w:pPr>
    </w:p>
    <w:p w14:paraId="2762F649">
      <w:pPr>
        <w:jc w:val="center"/>
        <w:rPr>
          <w:rFonts w:ascii="宋体" w:hAnsi="宋体"/>
          <w:sz w:val="24"/>
        </w:rPr>
      </w:pPr>
    </w:p>
    <w:p w14:paraId="6BEC577C">
      <w:pPr>
        <w:jc w:val="center"/>
        <w:rPr>
          <w:rFonts w:ascii="宋体" w:hAnsi="宋体"/>
          <w:sz w:val="24"/>
        </w:rPr>
      </w:pPr>
    </w:p>
    <w:p w14:paraId="02B5A097">
      <w:pPr>
        <w:jc w:val="center"/>
        <w:rPr>
          <w:rFonts w:ascii="宋体" w:hAnsi="宋体"/>
          <w:sz w:val="24"/>
        </w:rPr>
      </w:pPr>
    </w:p>
    <w:p w14:paraId="42FA7C84">
      <w:pPr>
        <w:jc w:val="center"/>
        <w:rPr>
          <w:rFonts w:hint="eastAsia" w:ascii="宋体" w:hAnsi="宋体"/>
          <w:sz w:val="24"/>
        </w:rPr>
      </w:pPr>
    </w:p>
    <w:p w14:paraId="4804EEEB">
      <w:pPr>
        <w:jc w:val="center"/>
        <w:rPr>
          <w:rFonts w:hint="eastAsia" w:ascii="宋体" w:hAnsi="宋体"/>
          <w:sz w:val="24"/>
        </w:rPr>
      </w:pPr>
    </w:p>
    <w:p w14:paraId="012CC04B">
      <w:pPr>
        <w:jc w:val="center"/>
        <w:rPr>
          <w:rFonts w:hint="eastAsia" w:ascii="宋体" w:hAnsi="宋体"/>
          <w:sz w:val="24"/>
        </w:rPr>
      </w:pPr>
    </w:p>
    <w:p w14:paraId="02A3CBBC">
      <w:pPr>
        <w:jc w:val="center"/>
        <w:rPr>
          <w:rFonts w:hint="eastAsia" w:ascii="宋体" w:hAnsi="宋体"/>
          <w:sz w:val="24"/>
        </w:rPr>
      </w:pPr>
    </w:p>
    <w:p w14:paraId="202860B3">
      <w:pPr>
        <w:jc w:val="center"/>
        <w:rPr>
          <w:rFonts w:hint="eastAsia" w:ascii="宋体" w:hAnsi="宋体"/>
          <w:sz w:val="24"/>
        </w:rPr>
      </w:pPr>
    </w:p>
    <w:p w14:paraId="284B660C">
      <w:pPr>
        <w:jc w:val="center"/>
        <w:rPr>
          <w:rFonts w:hint="eastAsia" w:ascii="宋体" w:hAnsi="宋体"/>
          <w:sz w:val="24"/>
        </w:rPr>
      </w:pPr>
    </w:p>
    <w:p w14:paraId="484A2874">
      <w:pPr>
        <w:spacing w:line="360" w:lineRule="auto"/>
        <w:ind w:firstLine="2241" w:firstLineChars="700"/>
        <w:jc w:val="left"/>
        <w:rPr>
          <w:rFonts w:ascii="微软雅黑" w:hAnsi="微软雅黑" w:eastAsia="微软雅黑" w:cs="微软雅黑"/>
          <w:b/>
          <w:sz w:val="32"/>
          <w:szCs w:val="32"/>
        </w:rPr>
      </w:pPr>
      <w:r>
        <w:rPr>
          <w:rFonts w:hint="eastAsia" w:ascii="微软雅黑" w:hAnsi="微软雅黑" w:eastAsia="微软雅黑" w:cs="微软雅黑"/>
          <w:b/>
          <w:sz w:val="32"/>
          <w:szCs w:val="32"/>
        </w:rPr>
        <w:t>部    门：物流中心</w:t>
      </w:r>
    </w:p>
    <w:p w14:paraId="0C19C7F3">
      <w:pPr>
        <w:spacing w:line="360" w:lineRule="auto"/>
        <w:ind w:firstLine="2241" w:firstLineChars="700"/>
        <w:jc w:val="left"/>
        <w:rPr>
          <w:rFonts w:hint="eastAsia" w:ascii="微软雅黑" w:hAnsi="微软雅黑" w:eastAsia="微软雅黑" w:cs="微软雅黑"/>
          <w:b/>
          <w:sz w:val="32"/>
          <w:szCs w:val="32"/>
        </w:rPr>
      </w:pPr>
      <w:r>
        <w:rPr>
          <w:rFonts w:hint="eastAsia" w:ascii="微软雅黑" w:hAnsi="微软雅黑" w:eastAsia="微软雅黑" w:cs="微软雅黑"/>
          <w:b/>
          <w:sz w:val="32"/>
          <w:szCs w:val="32"/>
        </w:rPr>
        <w:t>日    期：202</w:t>
      </w:r>
      <w:r>
        <w:rPr>
          <w:rFonts w:hint="eastAsia" w:ascii="微软雅黑" w:hAnsi="微软雅黑" w:eastAsia="微软雅黑" w:cs="微软雅黑"/>
          <w:b/>
          <w:sz w:val="32"/>
          <w:szCs w:val="32"/>
          <w:lang w:val="en-US" w:eastAsia="zh-CN"/>
        </w:rPr>
        <w:t>6</w:t>
      </w:r>
      <w:r>
        <w:rPr>
          <w:rFonts w:hint="eastAsia" w:ascii="微软雅黑" w:hAnsi="微软雅黑" w:eastAsia="微软雅黑" w:cs="微软雅黑"/>
          <w:b/>
          <w:sz w:val="32"/>
          <w:szCs w:val="32"/>
        </w:rPr>
        <w:t>年</w:t>
      </w:r>
      <w:r>
        <w:rPr>
          <w:rFonts w:hint="eastAsia" w:ascii="微软雅黑" w:hAnsi="微软雅黑" w:eastAsia="微软雅黑" w:cs="微软雅黑"/>
          <w:b/>
          <w:sz w:val="32"/>
          <w:szCs w:val="32"/>
          <w:lang w:val="en-US" w:eastAsia="zh-CN"/>
        </w:rPr>
        <w:t>8</w:t>
      </w:r>
      <w:r>
        <w:rPr>
          <w:rFonts w:hint="eastAsia" w:ascii="微软雅黑" w:hAnsi="微软雅黑" w:eastAsia="微软雅黑" w:cs="微软雅黑"/>
          <w:b/>
          <w:sz w:val="32"/>
          <w:szCs w:val="32"/>
        </w:rPr>
        <w:t>月</w:t>
      </w:r>
      <w:r>
        <w:rPr>
          <w:rFonts w:hint="eastAsia" w:ascii="微软雅黑" w:hAnsi="微软雅黑" w:eastAsia="微软雅黑" w:cs="微软雅黑"/>
          <w:b/>
          <w:sz w:val="32"/>
          <w:szCs w:val="32"/>
          <w:lang w:val="en-US" w:eastAsia="zh-CN"/>
        </w:rPr>
        <w:t>31</w:t>
      </w:r>
      <w:r>
        <w:rPr>
          <w:rFonts w:hint="eastAsia" w:ascii="微软雅黑" w:hAnsi="微软雅黑" w:eastAsia="微软雅黑" w:cs="微软雅黑"/>
          <w:b/>
          <w:sz w:val="32"/>
          <w:szCs w:val="32"/>
        </w:rPr>
        <w:t>日</w:t>
      </w:r>
    </w:p>
    <w:p w14:paraId="0CC81A2C">
      <w:pPr>
        <w:spacing w:line="360" w:lineRule="auto"/>
        <w:ind w:firstLine="2241" w:firstLineChars="700"/>
        <w:jc w:val="left"/>
        <w:rPr>
          <w:rFonts w:hint="default" w:ascii="微软雅黑" w:hAnsi="微软雅黑" w:eastAsia="微软雅黑" w:cs="微软雅黑"/>
          <w:b/>
          <w:sz w:val="32"/>
          <w:szCs w:val="32"/>
          <w:lang w:val="en-US" w:eastAsia="zh-CN"/>
        </w:rPr>
      </w:pPr>
      <w:r>
        <w:rPr>
          <w:rFonts w:hint="eastAsia" w:ascii="微软雅黑" w:hAnsi="微软雅黑" w:eastAsia="微软雅黑" w:cs="微软雅黑"/>
          <w:b/>
          <w:sz w:val="32"/>
          <w:szCs w:val="32"/>
        </w:rPr>
        <w:t>文件编号：</w:t>
      </w:r>
      <w:r>
        <w:rPr>
          <w:rFonts w:hint="eastAsia" w:ascii="微软雅黑" w:hAnsi="微软雅黑" w:eastAsia="微软雅黑" w:cs="微软雅黑"/>
          <w:b/>
          <w:sz w:val="32"/>
          <w:szCs w:val="32"/>
          <w:lang w:val="en-US" w:eastAsia="zh-CN"/>
        </w:rPr>
        <w:t>HLJ</w:t>
      </w:r>
      <w:r>
        <w:rPr>
          <w:rFonts w:hint="eastAsia" w:ascii="微软雅黑" w:hAnsi="微软雅黑" w:eastAsia="微软雅黑" w:cs="微软雅黑"/>
          <w:b/>
          <w:sz w:val="32"/>
          <w:szCs w:val="32"/>
        </w:rPr>
        <w:t>YP-</w:t>
      </w:r>
      <w:r>
        <w:rPr>
          <w:rFonts w:hint="eastAsia" w:ascii="微软雅黑" w:hAnsi="微软雅黑" w:eastAsia="微软雅黑" w:cs="微软雅黑"/>
          <w:b/>
          <w:sz w:val="32"/>
          <w:szCs w:val="32"/>
          <w:lang w:val="en-US" w:eastAsia="zh-CN"/>
        </w:rPr>
        <w:t>WL</w:t>
      </w:r>
      <w:r>
        <w:rPr>
          <w:rFonts w:hint="eastAsia" w:ascii="微软雅黑" w:hAnsi="微软雅黑" w:eastAsia="微软雅黑" w:cs="微软雅黑"/>
          <w:b/>
          <w:sz w:val="32"/>
          <w:szCs w:val="32"/>
        </w:rPr>
        <w:t>-</w:t>
      </w:r>
      <w:r>
        <w:rPr>
          <w:rFonts w:hint="eastAsia" w:ascii="微软雅黑" w:hAnsi="微软雅黑" w:eastAsia="微软雅黑" w:cs="微软雅黑"/>
          <w:b/>
          <w:sz w:val="32"/>
          <w:szCs w:val="32"/>
          <w:lang w:val="en-US" w:eastAsia="zh-CN"/>
        </w:rPr>
        <w:t>ZX</w:t>
      </w:r>
      <w:r>
        <w:rPr>
          <w:rFonts w:hint="eastAsia" w:ascii="微软雅黑" w:hAnsi="微软雅黑" w:eastAsia="微软雅黑" w:cs="微软雅黑"/>
          <w:b/>
          <w:sz w:val="32"/>
          <w:szCs w:val="32"/>
        </w:rPr>
        <w:t>-202</w:t>
      </w:r>
      <w:r>
        <w:rPr>
          <w:rFonts w:hint="eastAsia" w:ascii="微软雅黑" w:hAnsi="微软雅黑" w:eastAsia="微软雅黑" w:cs="微软雅黑"/>
          <w:b/>
          <w:sz w:val="32"/>
          <w:szCs w:val="32"/>
          <w:lang w:val="en-US" w:eastAsia="zh-CN"/>
        </w:rPr>
        <w:t>60831</w:t>
      </w:r>
    </w:p>
    <w:p w14:paraId="17AABBEE">
      <w:pPr>
        <w:spacing w:line="360" w:lineRule="auto"/>
        <w:ind w:firstLine="2521" w:firstLineChars="700"/>
        <w:jc w:val="left"/>
        <w:rPr>
          <w:rFonts w:hint="default" w:ascii="微软雅黑" w:hAnsi="微软雅黑" w:eastAsia="微软雅黑"/>
          <w:b/>
          <w:sz w:val="36"/>
          <w:szCs w:val="21"/>
          <w:lang w:val="en-US"/>
        </w:rPr>
      </w:pPr>
    </w:p>
    <w:p w14:paraId="3D614A0E">
      <w:pPr>
        <w:pStyle w:val="3"/>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b/>
          <w:sz w:val="36"/>
          <w:szCs w:val="36"/>
          <w:lang w:eastAsia="zh-CN"/>
        </w:rPr>
      </w:pPr>
    </w:p>
    <w:p w14:paraId="74CC9797">
      <w:pPr>
        <w:pStyle w:val="3"/>
        <w:keepNext w:val="0"/>
        <w:keepLines w:val="0"/>
        <w:pageBreakBefore w:val="0"/>
        <w:widowControl w:val="0"/>
        <w:kinsoku/>
        <w:wordWrap/>
        <w:overflowPunct/>
        <w:topLinePunct w:val="0"/>
        <w:autoSpaceDE/>
        <w:autoSpaceDN/>
        <w:bidi w:val="0"/>
        <w:adjustRightInd/>
        <w:snapToGrid/>
        <w:spacing w:line="288" w:lineRule="auto"/>
        <w:ind w:firstLine="0"/>
        <w:jc w:val="center"/>
        <w:textAlignment w:val="auto"/>
        <w:rPr>
          <w:rFonts w:hint="eastAsia" w:ascii="宋体" w:hAnsi="宋体" w:eastAsia="宋体" w:cs="宋体"/>
          <w:b/>
          <w:sz w:val="36"/>
          <w:szCs w:val="36"/>
        </w:rPr>
      </w:pPr>
      <w:r>
        <w:rPr>
          <w:rFonts w:hint="eastAsia" w:ascii="宋体" w:hAnsi="宋体" w:eastAsia="宋体" w:cs="宋体"/>
          <w:b/>
          <w:sz w:val="36"/>
          <w:szCs w:val="36"/>
          <w:lang w:eastAsia="zh-CN"/>
        </w:rPr>
        <w:t>竞</w:t>
      </w:r>
      <w:r>
        <w:rPr>
          <w:rFonts w:hint="eastAsia" w:ascii="宋体" w:hAnsi="宋体" w:eastAsia="宋体" w:cs="宋体"/>
          <w:b/>
          <w:sz w:val="36"/>
          <w:szCs w:val="36"/>
          <w:lang w:val="en-US" w:eastAsia="zh-CN"/>
        </w:rPr>
        <w:t xml:space="preserve"> </w:t>
      </w:r>
      <w:r>
        <w:rPr>
          <w:rFonts w:hint="eastAsia" w:ascii="宋体" w:hAnsi="宋体" w:eastAsia="宋体" w:cs="宋体"/>
          <w:b/>
          <w:sz w:val="36"/>
          <w:szCs w:val="36"/>
          <w:lang w:eastAsia="zh-CN"/>
        </w:rPr>
        <w:t>价</w:t>
      </w:r>
      <w:r>
        <w:rPr>
          <w:rFonts w:hint="eastAsia" w:ascii="宋体" w:hAnsi="宋体" w:eastAsia="宋体" w:cs="宋体"/>
          <w:b/>
          <w:sz w:val="36"/>
          <w:szCs w:val="36"/>
          <w:lang w:val="en-US" w:eastAsia="zh-CN"/>
        </w:rPr>
        <w:t xml:space="preserve"> </w:t>
      </w:r>
      <w:r>
        <w:rPr>
          <w:rFonts w:hint="eastAsia" w:ascii="宋体" w:hAnsi="宋体" w:eastAsia="宋体" w:cs="宋体"/>
          <w:b/>
          <w:sz w:val="36"/>
          <w:szCs w:val="36"/>
        </w:rPr>
        <w:t>邀</w:t>
      </w:r>
      <w:r>
        <w:rPr>
          <w:rFonts w:hint="eastAsia" w:ascii="宋体" w:hAnsi="宋体" w:eastAsia="宋体" w:cs="宋体"/>
          <w:b/>
          <w:sz w:val="36"/>
          <w:szCs w:val="36"/>
          <w:lang w:val="en-US" w:eastAsia="zh-CN"/>
        </w:rPr>
        <w:t xml:space="preserve"> </w:t>
      </w:r>
      <w:r>
        <w:rPr>
          <w:rFonts w:hint="eastAsia" w:ascii="宋体" w:hAnsi="宋体" w:eastAsia="宋体" w:cs="宋体"/>
          <w:b/>
          <w:sz w:val="36"/>
          <w:szCs w:val="36"/>
        </w:rPr>
        <w:t>请</w:t>
      </w:r>
      <w:r>
        <w:rPr>
          <w:rFonts w:hint="eastAsia" w:ascii="宋体" w:hAnsi="宋体" w:eastAsia="宋体" w:cs="宋体"/>
          <w:b/>
          <w:sz w:val="36"/>
          <w:szCs w:val="36"/>
          <w:lang w:val="en-US" w:eastAsia="zh-CN"/>
        </w:rPr>
        <w:t xml:space="preserve"> </w:t>
      </w:r>
      <w:r>
        <w:rPr>
          <w:rFonts w:hint="eastAsia" w:ascii="宋体" w:hAnsi="宋体" w:eastAsia="宋体" w:cs="宋体"/>
          <w:b/>
          <w:sz w:val="36"/>
          <w:szCs w:val="36"/>
        </w:rPr>
        <w:t>函</w:t>
      </w:r>
    </w:p>
    <w:p w14:paraId="4EE27B15">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rPr>
      </w:pPr>
      <w:r>
        <w:rPr>
          <w:rFonts w:hint="eastAsia" w:ascii="宋体" w:hAnsi="宋体" w:eastAsia="宋体" w:cs="宋体"/>
          <w:b/>
          <w:sz w:val="24"/>
          <w:szCs w:val="24"/>
        </w:rPr>
        <w:t>公司简介</w:t>
      </w:r>
    </w:p>
    <w:p w14:paraId="3598B7C7">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 广东肇庆星湖生物科技股份有限公司是以生物发酵和化学合成为核心技术的高新制造型企业，是广东省属国有企业广新集团旗下的生物技术及食品主业板块上市平台，是国内首家呈味核苷酸二钠（I+G）产品产业化企业和目前国内主要生产企业之一，也是医药原料药、生物氨基酸细分行业龙头企业。公司的前身是1964年创建的农业微生物药厂，1981年转产味精，1992年在原国有企业肇庆味精厂的基础上转制成立股份公司，是广东省首批八家股份制改革试点企业之一。1994年8月公司股票在上海证交所上市，证券简称“星湖科技”，股票代码：600866。2009年4月，广东省广新控股集团受让肇庆市国资委持有的星湖科技国有控股权。2019年2月，公司以发行股份并支付现金购买四川久凌制药科技有限公司100%股权。2022年11月，公司通过股权交易并购宁夏伊品生物科技股份有限公司99.22%股权。2025年11月，成立广东星湖伊品管理总部。</w:t>
      </w:r>
    </w:p>
    <w:p w14:paraId="655B3C49">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40" w:firstLineChars="200"/>
        <w:jc w:val="left"/>
        <w:textAlignment w:val="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黑龙江伊品生物科技有限公司为广东肇庆星湖生物科技股份有限公司控股子公司。成立于2017年，坐落于杜尔伯特蒙古族自治县经济开发区。主要生产、销售L-赖氨酸、L-苏氨酸、戊二胺及戊二胺制品、硫酸铵、单一饲料、玉米淀粉及副产品等产品。2025年，公司在大庆市投资不超过33亿元，建设45万吨氨基酸及配套工程项目，项目预计建设周期为22个月。</w:t>
      </w:r>
    </w:p>
    <w:p w14:paraId="450A7407">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rPr>
      </w:pPr>
      <w:r>
        <w:rPr>
          <w:rFonts w:hint="eastAsia" w:ascii="宋体" w:hAnsi="宋体" w:eastAsia="宋体" w:cs="宋体"/>
          <w:b/>
          <w:sz w:val="24"/>
          <w:szCs w:val="24"/>
        </w:rPr>
        <w:t>业务背景</w:t>
      </w:r>
    </w:p>
    <w:p w14:paraId="089A5996">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黑龙江伊品生物科技有限公司</w:t>
      </w:r>
      <w:r>
        <w:rPr>
          <w:rFonts w:hint="eastAsia" w:ascii="宋体" w:hAnsi="宋体" w:eastAsia="宋体" w:cs="宋体"/>
          <w:color w:val="FF0000"/>
          <w:sz w:val="22"/>
          <w:szCs w:val="22"/>
          <w:u w:val="single"/>
          <w:lang w:val="en-US" w:eastAsia="zh-CN"/>
        </w:rPr>
        <w:t>2026年</w:t>
      </w:r>
      <w:r>
        <w:rPr>
          <w:rFonts w:hint="eastAsia" w:ascii="宋体" w:hAnsi="宋体" w:cs="宋体"/>
          <w:color w:val="FF0000"/>
          <w:sz w:val="22"/>
          <w:szCs w:val="22"/>
          <w:u w:val="single"/>
          <w:lang w:val="en-US" w:eastAsia="zh-CN"/>
        </w:rPr>
        <w:t>11</w:t>
      </w:r>
      <w:r>
        <w:rPr>
          <w:rFonts w:hint="eastAsia" w:ascii="宋体" w:hAnsi="宋体" w:eastAsia="宋体" w:cs="宋体"/>
          <w:color w:val="FF0000"/>
          <w:sz w:val="22"/>
          <w:szCs w:val="22"/>
          <w:u w:val="single"/>
          <w:lang w:val="en-US" w:eastAsia="zh-CN"/>
        </w:rPr>
        <w:t>月-202</w:t>
      </w:r>
      <w:r>
        <w:rPr>
          <w:rFonts w:hint="eastAsia" w:ascii="宋体" w:hAnsi="宋体" w:cs="宋体"/>
          <w:color w:val="FF0000"/>
          <w:sz w:val="22"/>
          <w:szCs w:val="22"/>
          <w:u w:val="single"/>
          <w:lang w:val="en-US" w:eastAsia="zh-CN"/>
        </w:rPr>
        <w:t>8</w:t>
      </w:r>
      <w:r>
        <w:rPr>
          <w:rFonts w:hint="eastAsia" w:ascii="宋体" w:hAnsi="宋体" w:eastAsia="宋体" w:cs="宋体"/>
          <w:color w:val="FF0000"/>
          <w:sz w:val="22"/>
          <w:szCs w:val="22"/>
          <w:u w:val="single"/>
          <w:lang w:val="en-US" w:eastAsia="zh-CN"/>
        </w:rPr>
        <w:t>年</w:t>
      </w:r>
      <w:r>
        <w:rPr>
          <w:rFonts w:hint="eastAsia" w:ascii="宋体" w:hAnsi="宋体" w:cs="宋体"/>
          <w:color w:val="FF0000"/>
          <w:sz w:val="22"/>
          <w:szCs w:val="22"/>
          <w:u w:val="single"/>
          <w:lang w:val="en-US" w:eastAsia="zh-CN"/>
        </w:rPr>
        <w:t>9</w:t>
      </w:r>
      <w:r>
        <w:rPr>
          <w:rFonts w:hint="eastAsia" w:ascii="宋体" w:hAnsi="宋体" w:eastAsia="宋体" w:cs="宋体"/>
          <w:color w:val="FF0000"/>
          <w:sz w:val="22"/>
          <w:szCs w:val="22"/>
          <w:u w:val="single"/>
          <w:lang w:val="en-US" w:eastAsia="zh-CN"/>
        </w:rPr>
        <w:t>月</w:t>
      </w:r>
      <w:r>
        <w:rPr>
          <w:rFonts w:hint="eastAsia" w:ascii="宋体" w:hAnsi="宋体" w:eastAsia="宋体" w:cs="宋体"/>
          <w:sz w:val="22"/>
          <w:szCs w:val="22"/>
          <w:lang w:val="en-US" w:eastAsia="zh-CN"/>
        </w:rPr>
        <w:t>厂内</w:t>
      </w:r>
      <w:r>
        <w:rPr>
          <w:rFonts w:hint="eastAsia" w:ascii="宋体" w:hAnsi="宋体" w:cs="宋体"/>
          <w:sz w:val="22"/>
          <w:szCs w:val="22"/>
          <w:lang w:val="en-US" w:eastAsia="zh-CN"/>
        </w:rPr>
        <w:t>车间</w:t>
      </w:r>
      <w:r>
        <w:rPr>
          <w:rFonts w:hint="eastAsia" w:ascii="宋体" w:hAnsi="宋体" w:eastAsia="宋体" w:cs="宋体"/>
          <w:sz w:val="22"/>
          <w:szCs w:val="22"/>
          <w:lang w:val="en-US" w:eastAsia="zh-CN"/>
        </w:rPr>
        <w:t xml:space="preserve">劳务公开竞价工作即将启动，根据公司关于装卸劳务资源整合的有关精神，为了提高厂内劳务供应商服务质量，保障物流装卸劳务的成本性及时效性，本着“公开、公平、公正、透明”的原则，欢迎管理能力较好、装卸资质优、保供和服务能力较强的物流装卸及劳务派遣企业参加竞价。   </w:t>
      </w:r>
    </w:p>
    <w:p w14:paraId="37D73A97">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项目信息</w:t>
      </w:r>
    </w:p>
    <w:p w14:paraId="65AB5ADD">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宋体" w:hAnsi="宋体" w:eastAsia="宋体" w:cs="宋体"/>
          <w:b/>
          <w:sz w:val="24"/>
          <w:szCs w:val="24"/>
          <w:lang w:eastAsia="zh-CN"/>
        </w:rPr>
      </w:pPr>
      <w:bookmarkStart w:id="0" w:name="_GoBack"/>
      <w:r>
        <w:rPr>
          <w:rFonts w:ascii="宋体" w:hAnsi="宋体" w:eastAsia="宋体" w:cs="宋体"/>
          <w:sz w:val="24"/>
          <w:szCs w:val="24"/>
        </w:rPr>
        <w:drawing>
          <wp:inline distT="0" distB="0" distL="114300" distR="114300">
            <wp:extent cx="5902960" cy="4107180"/>
            <wp:effectExtent l="0" t="0" r="2540" b="762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902960" cy="4107180"/>
                    </a:xfrm>
                    <a:prstGeom prst="rect">
                      <a:avLst/>
                    </a:prstGeom>
                    <a:noFill/>
                    <a:ln w="9525">
                      <a:noFill/>
                    </a:ln>
                  </pic:spPr>
                </pic:pic>
              </a:graphicData>
            </a:graphic>
          </wp:inline>
        </w:drawing>
      </w:r>
      <w:bookmarkEnd w:id="0"/>
    </w:p>
    <w:p w14:paraId="629FFA99">
      <w:pPr>
        <w:keepNext w:val="0"/>
        <w:keepLines w:val="0"/>
        <w:pageBreakBefore w:val="0"/>
        <w:widowControl w:val="0"/>
        <w:numPr>
          <w:ilvl w:val="0"/>
          <w:numId w:val="1"/>
        </w:numPr>
        <w:kinsoku/>
        <w:wordWrap/>
        <w:overflowPunct/>
        <w:topLinePunct w:val="0"/>
        <w:autoSpaceDE/>
        <w:autoSpaceDN/>
        <w:bidi w:val="0"/>
        <w:adjustRightInd/>
        <w:snapToGrid/>
        <w:spacing w:line="264" w:lineRule="auto"/>
        <w:ind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竞价</w:t>
      </w:r>
      <w:r>
        <w:rPr>
          <w:rFonts w:hint="eastAsia" w:ascii="宋体" w:hAnsi="宋体" w:eastAsia="宋体" w:cs="宋体"/>
          <w:b/>
          <w:sz w:val="24"/>
          <w:szCs w:val="24"/>
          <w:lang w:eastAsia="zh-CN"/>
        </w:rPr>
        <w:t xml:space="preserve">资格要求 </w:t>
      </w:r>
    </w:p>
    <w:p w14:paraId="36CD03E4">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ascii="宋体" w:hAnsi="宋体"/>
          <w:sz w:val="22"/>
          <w:szCs w:val="22"/>
        </w:rPr>
      </w:pPr>
      <w:r>
        <w:rPr>
          <w:rFonts w:hint="eastAsia" w:ascii="宋体" w:hAnsi="宋体"/>
          <w:sz w:val="22"/>
          <w:szCs w:val="22"/>
          <w:lang w:val="en-US" w:eastAsia="zh-CN"/>
        </w:rPr>
        <w:t>4</w:t>
      </w:r>
      <w:r>
        <w:rPr>
          <w:rFonts w:hint="eastAsia" w:ascii="宋体" w:hAnsi="宋体"/>
          <w:sz w:val="22"/>
          <w:szCs w:val="22"/>
        </w:rPr>
        <w:t>.1本着优质服务、合作双赢的原则，结合公司的实际发货情况、</w:t>
      </w:r>
      <w:r>
        <w:rPr>
          <w:rFonts w:hint="eastAsia" w:ascii="宋体" w:hAnsi="宋体"/>
          <w:sz w:val="22"/>
          <w:szCs w:val="22"/>
          <w:lang w:eastAsia="zh-CN"/>
        </w:rPr>
        <w:t>满</w:t>
      </w:r>
      <w:r>
        <w:rPr>
          <w:rFonts w:hint="eastAsia" w:ascii="宋体" w:hAnsi="宋体"/>
          <w:sz w:val="22"/>
          <w:szCs w:val="22"/>
        </w:rPr>
        <w:t>足客户需求、保证市场供应，对配送资源进行优化、整合、建立战略合作伙伴关系。</w:t>
      </w:r>
    </w:p>
    <w:p w14:paraId="6030AAF8">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eastAsia="宋体"/>
          <w:sz w:val="22"/>
          <w:szCs w:val="22"/>
          <w:lang w:eastAsia="zh-CN"/>
        </w:rPr>
      </w:pPr>
      <w:r>
        <w:rPr>
          <w:rFonts w:hint="eastAsia" w:ascii="宋体" w:hAnsi="宋体"/>
          <w:sz w:val="22"/>
          <w:szCs w:val="22"/>
          <w:lang w:val="en-US" w:eastAsia="zh-CN"/>
        </w:rPr>
        <w:t>4</w:t>
      </w:r>
      <w:r>
        <w:rPr>
          <w:rFonts w:hint="eastAsia" w:ascii="宋体" w:hAnsi="宋体"/>
          <w:sz w:val="22"/>
          <w:szCs w:val="22"/>
        </w:rPr>
        <w:t>.2</w:t>
      </w:r>
      <w:r>
        <w:rPr>
          <w:rFonts w:hint="eastAsia" w:ascii="宋体" w:hAnsi="宋体"/>
          <w:sz w:val="22"/>
          <w:szCs w:val="22"/>
          <w:lang w:eastAsia="zh-CN"/>
        </w:rPr>
        <w:t>竞价</w:t>
      </w:r>
      <w:r>
        <w:rPr>
          <w:rFonts w:hint="eastAsia" w:ascii="宋体" w:hAnsi="宋体"/>
          <w:sz w:val="22"/>
          <w:szCs w:val="22"/>
        </w:rPr>
        <w:t>单位资质齐全</w:t>
      </w:r>
      <w:r>
        <w:rPr>
          <w:rFonts w:hint="eastAsia" w:ascii="宋体" w:hAnsi="宋体"/>
          <w:sz w:val="22"/>
          <w:szCs w:val="22"/>
          <w:lang w:eastAsia="zh-CN"/>
        </w:rPr>
        <w:t>（</w:t>
      </w:r>
      <w:r>
        <w:rPr>
          <w:rFonts w:hint="eastAsia" w:ascii="宋体" w:hAnsi="宋体"/>
          <w:color w:val="FF0000"/>
          <w:sz w:val="22"/>
          <w:szCs w:val="22"/>
          <w:lang w:val="en-US" w:eastAsia="zh-CN"/>
        </w:rPr>
        <w:t>详细资质要求报名前联系竞价组织方发放</w:t>
      </w:r>
      <w:r>
        <w:rPr>
          <w:rFonts w:hint="eastAsia" w:ascii="宋体" w:hAnsi="宋体"/>
          <w:sz w:val="22"/>
          <w:szCs w:val="22"/>
          <w:lang w:val="en-US" w:eastAsia="zh-CN"/>
        </w:rPr>
        <w:t>）</w:t>
      </w:r>
      <w:r>
        <w:rPr>
          <w:rFonts w:hint="eastAsia" w:ascii="宋体" w:hAnsi="宋体"/>
          <w:sz w:val="22"/>
          <w:szCs w:val="22"/>
          <w:lang w:eastAsia="zh-CN"/>
        </w:rPr>
        <w:t>。</w:t>
      </w:r>
    </w:p>
    <w:p w14:paraId="6E8BD47E">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highlight w:val="none"/>
        </w:rPr>
      </w:pPr>
      <w:r>
        <w:rPr>
          <w:rFonts w:hint="eastAsia" w:ascii="宋体" w:hAnsi="宋体"/>
          <w:sz w:val="22"/>
          <w:szCs w:val="22"/>
          <w:highlight w:val="none"/>
          <w:lang w:val="en-US" w:eastAsia="zh-CN"/>
        </w:rPr>
        <w:t>4</w:t>
      </w:r>
      <w:r>
        <w:rPr>
          <w:rFonts w:hint="eastAsia" w:ascii="宋体" w:hAnsi="宋体"/>
          <w:sz w:val="22"/>
          <w:szCs w:val="22"/>
          <w:highlight w:val="none"/>
        </w:rPr>
        <w:t>.3</w:t>
      </w:r>
      <w:r>
        <w:rPr>
          <w:rFonts w:hint="eastAsia" w:ascii="宋体" w:hAnsi="宋体"/>
          <w:sz w:val="22"/>
          <w:szCs w:val="22"/>
          <w:highlight w:val="none"/>
          <w:lang w:eastAsia="zh-CN"/>
        </w:rPr>
        <w:t>竞价</w:t>
      </w:r>
      <w:r>
        <w:rPr>
          <w:rFonts w:hint="eastAsia" w:ascii="宋体" w:hAnsi="宋体"/>
          <w:sz w:val="22"/>
          <w:szCs w:val="22"/>
          <w:highlight w:val="none"/>
        </w:rPr>
        <w:t>单位公司成立满一年以上，注册资金在</w:t>
      </w:r>
      <w:r>
        <w:rPr>
          <w:rFonts w:hint="eastAsia" w:ascii="宋体" w:hAnsi="宋体"/>
          <w:color w:val="FF0000"/>
          <w:sz w:val="22"/>
          <w:szCs w:val="22"/>
          <w:highlight w:val="none"/>
          <w:u w:val="single"/>
          <w:lang w:val="en-US" w:eastAsia="zh-CN"/>
        </w:rPr>
        <w:t>1</w:t>
      </w:r>
      <w:r>
        <w:rPr>
          <w:rFonts w:hint="eastAsia" w:ascii="宋体" w:hAnsi="宋体"/>
          <w:color w:val="FF0000"/>
          <w:sz w:val="22"/>
          <w:szCs w:val="22"/>
          <w:highlight w:val="none"/>
          <w:u w:val="single"/>
        </w:rPr>
        <w:t>00</w:t>
      </w:r>
      <w:r>
        <w:rPr>
          <w:rFonts w:hint="eastAsia" w:ascii="宋体" w:hAnsi="宋体"/>
          <w:sz w:val="22"/>
          <w:szCs w:val="22"/>
          <w:highlight w:val="none"/>
        </w:rPr>
        <w:t>万元以上且资信良好，具备独立法人资格，不接受两家或两家以上联合</w:t>
      </w:r>
      <w:r>
        <w:rPr>
          <w:rFonts w:hint="eastAsia" w:ascii="宋体" w:hAnsi="宋体"/>
          <w:sz w:val="22"/>
          <w:szCs w:val="22"/>
          <w:highlight w:val="none"/>
          <w:lang w:eastAsia="zh-CN"/>
        </w:rPr>
        <w:t>竞价</w:t>
      </w:r>
      <w:r>
        <w:rPr>
          <w:rFonts w:hint="eastAsia" w:ascii="宋体" w:hAnsi="宋体"/>
          <w:sz w:val="22"/>
          <w:szCs w:val="22"/>
          <w:highlight w:val="none"/>
        </w:rPr>
        <w:t>、</w:t>
      </w:r>
      <w:r>
        <w:rPr>
          <w:rFonts w:hint="eastAsia" w:ascii="宋体" w:hAnsi="宋体"/>
          <w:sz w:val="22"/>
          <w:szCs w:val="22"/>
          <w:highlight w:val="none"/>
          <w:lang w:eastAsia="zh-CN"/>
        </w:rPr>
        <w:t>串通竞价</w:t>
      </w:r>
      <w:r>
        <w:rPr>
          <w:rFonts w:hint="eastAsia" w:ascii="宋体" w:hAnsi="宋体"/>
          <w:sz w:val="22"/>
          <w:szCs w:val="22"/>
          <w:highlight w:val="none"/>
        </w:rPr>
        <w:t>，垫资能力为</w:t>
      </w:r>
      <w:r>
        <w:rPr>
          <w:rFonts w:hint="eastAsia" w:ascii="宋体" w:hAnsi="宋体"/>
          <w:sz w:val="22"/>
          <w:szCs w:val="22"/>
          <w:highlight w:val="none"/>
          <w:lang w:eastAsia="zh-CN"/>
        </w:rPr>
        <w:t>所中选项目</w:t>
      </w:r>
      <w:r>
        <w:rPr>
          <w:rFonts w:hint="eastAsia" w:ascii="宋体" w:hAnsi="宋体"/>
          <w:sz w:val="22"/>
          <w:szCs w:val="22"/>
          <w:highlight w:val="none"/>
        </w:rPr>
        <w:t>周期内</w:t>
      </w:r>
      <w:r>
        <w:rPr>
          <w:rFonts w:hint="eastAsia" w:ascii="宋体" w:hAnsi="宋体"/>
          <w:sz w:val="22"/>
          <w:szCs w:val="22"/>
          <w:highlight w:val="none"/>
          <w:lang w:val="en-US" w:eastAsia="zh-CN"/>
        </w:rPr>
        <w:t>装卸劳务费</w:t>
      </w:r>
      <w:r>
        <w:rPr>
          <w:rFonts w:hint="eastAsia" w:ascii="宋体" w:hAnsi="宋体"/>
          <w:sz w:val="22"/>
          <w:szCs w:val="22"/>
          <w:highlight w:val="none"/>
        </w:rPr>
        <w:t>总额的25%，最低不得少于</w:t>
      </w:r>
      <w:r>
        <w:rPr>
          <w:rFonts w:hint="eastAsia" w:ascii="宋体" w:hAnsi="宋体"/>
          <w:color w:val="FF0000"/>
          <w:sz w:val="22"/>
          <w:szCs w:val="22"/>
          <w:highlight w:val="none"/>
          <w:u w:val="single"/>
          <w:lang w:val="en-US" w:eastAsia="zh-CN"/>
        </w:rPr>
        <w:t>1</w:t>
      </w:r>
      <w:r>
        <w:rPr>
          <w:rFonts w:hint="eastAsia" w:ascii="宋体" w:hAnsi="宋体"/>
          <w:color w:val="FF0000"/>
          <w:sz w:val="22"/>
          <w:szCs w:val="22"/>
          <w:highlight w:val="none"/>
          <w:u w:val="single"/>
        </w:rPr>
        <w:t>00</w:t>
      </w:r>
      <w:r>
        <w:rPr>
          <w:rFonts w:hint="eastAsia" w:ascii="宋体" w:hAnsi="宋体"/>
          <w:sz w:val="22"/>
          <w:szCs w:val="22"/>
          <w:highlight w:val="none"/>
        </w:rPr>
        <w:t>万；</w:t>
      </w:r>
    </w:p>
    <w:p w14:paraId="175B208F">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highlight w:val="none"/>
        </w:rPr>
      </w:pPr>
      <w:r>
        <w:rPr>
          <w:rFonts w:hint="eastAsia" w:ascii="宋体" w:hAnsi="宋体"/>
          <w:sz w:val="22"/>
          <w:szCs w:val="22"/>
          <w:highlight w:val="none"/>
          <w:lang w:val="en-US" w:eastAsia="zh-CN"/>
        </w:rPr>
        <w:t>4</w:t>
      </w:r>
      <w:r>
        <w:rPr>
          <w:rFonts w:hint="eastAsia" w:ascii="宋体" w:hAnsi="宋体"/>
          <w:sz w:val="22"/>
          <w:szCs w:val="22"/>
          <w:highlight w:val="none"/>
        </w:rPr>
        <w:t>.4</w:t>
      </w:r>
      <w:r>
        <w:rPr>
          <w:rFonts w:hint="eastAsia" w:ascii="宋体" w:hAnsi="宋体"/>
          <w:sz w:val="22"/>
          <w:szCs w:val="22"/>
          <w:highlight w:val="none"/>
          <w:lang w:eastAsia="zh-CN"/>
        </w:rPr>
        <w:t>竞价</w:t>
      </w:r>
      <w:r>
        <w:rPr>
          <w:rFonts w:hint="eastAsia" w:ascii="宋体" w:hAnsi="宋体"/>
          <w:sz w:val="22"/>
          <w:szCs w:val="22"/>
          <w:highlight w:val="none"/>
        </w:rPr>
        <w:t>单位从事</w:t>
      </w:r>
      <w:r>
        <w:rPr>
          <w:rFonts w:hint="eastAsia" w:ascii="宋体" w:hAnsi="宋体"/>
          <w:sz w:val="22"/>
          <w:szCs w:val="22"/>
          <w:highlight w:val="none"/>
          <w:lang w:val="en-US" w:eastAsia="zh-CN"/>
        </w:rPr>
        <w:t>一年</w:t>
      </w:r>
      <w:r>
        <w:rPr>
          <w:rFonts w:hint="eastAsia" w:ascii="宋体" w:hAnsi="宋体"/>
          <w:sz w:val="22"/>
          <w:szCs w:val="22"/>
          <w:highlight w:val="none"/>
        </w:rPr>
        <w:t>以上</w:t>
      </w:r>
      <w:r>
        <w:rPr>
          <w:rFonts w:hint="eastAsia" w:ascii="宋体" w:hAnsi="宋体"/>
          <w:sz w:val="22"/>
          <w:szCs w:val="22"/>
          <w:highlight w:val="none"/>
          <w:lang w:val="en-US" w:eastAsia="zh-CN"/>
        </w:rPr>
        <w:t>装卸劳务</w:t>
      </w:r>
      <w:r>
        <w:rPr>
          <w:rFonts w:hint="eastAsia" w:ascii="宋体" w:hAnsi="宋体"/>
          <w:sz w:val="22"/>
          <w:szCs w:val="22"/>
          <w:highlight w:val="none"/>
        </w:rPr>
        <w:t>业务，</w:t>
      </w:r>
      <w:r>
        <w:rPr>
          <w:rFonts w:hint="eastAsia" w:ascii="宋体" w:hAnsi="宋体"/>
          <w:sz w:val="22"/>
          <w:szCs w:val="22"/>
          <w:highlight w:val="none"/>
          <w:lang w:val="en-US" w:eastAsia="zh-CN"/>
        </w:rPr>
        <w:t>可</w:t>
      </w:r>
      <w:r>
        <w:rPr>
          <w:rFonts w:hint="eastAsia" w:ascii="宋体" w:hAnsi="宋体"/>
          <w:sz w:val="22"/>
          <w:szCs w:val="22"/>
          <w:highlight w:val="none"/>
        </w:rPr>
        <w:t>提供24小时</w:t>
      </w:r>
      <w:r>
        <w:rPr>
          <w:rFonts w:hint="eastAsia" w:ascii="宋体" w:hAnsi="宋体"/>
          <w:sz w:val="22"/>
          <w:szCs w:val="22"/>
          <w:highlight w:val="none"/>
          <w:lang w:val="en-US" w:eastAsia="zh-CN"/>
        </w:rPr>
        <w:t>装卸劳务派遣</w:t>
      </w:r>
      <w:r>
        <w:rPr>
          <w:rFonts w:hint="eastAsia" w:ascii="宋体" w:hAnsi="宋体"/>
          <w:sz w:val="22"/>
          <w:szCs w:val="22"/>
          <w:highlight w:val="none"/>
        </w:rPr>
        <w:t>服务，信息渠道健全；</w:t>
      </w:r>
    </w:p>
    <w:p w14:paraId="37CB944C">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rPr>
      </w:pPr>
      <w:r>
        <w:rPr>
          <w:rFonts w:hint="eastAsia" w:ascii="宋体" w:hAnsi="宋体"/>
          <w:sz w:val="22"/>
          <w:szCs w:val="22"/>
          <w:lang w:val="en-US" w:eastAsia="zh-CN"/>
        </w:rPr>
        <w:t>4</w:t>
      </w:r>
      <w:r>
        <w:rPr>
          <w:rFonts w:hint="eastAsia" w:ascii="宋体" w:hAnsi="宋体"/>
          <w:sz w:val="22"/>
          <w:szCs w:val="22"/>
        </w:rPr>
        <w:t>.5具备强有力的资源整合能力、抗</w:t>
      </w:r>
      <w:r>
        <w:rPr>
          <w:rFonts w:hint="eastAsia" w:ascii="宋体" w:hAnsi="宋体"/>
          <w:sz w:val="22"/>
          <w:szCs w:val="22"/>
          <w:lang w:val="en-US" w:eastAsia="zh-CN"/>
        </w:rPr>
        <w:t>装卸</w:t>
      </w:r>
      <w:r>
        <w:rPr>
          <w:rFonts w:hint="eastAsia" w:ascii="宋体" w:hAnsi="宋体"/>
          <w:sz w:val="22"/>
          <w:szCs w:val="22"/>
        </w:rPr>
        <w:t>风险能力和</w:t>
      </w:r>
      <w:r>
        <w:rPr>
          <w:rFonts w:hint="eastAsia" w:ascii="宋体" w:hAnsi="宋体"/>
          <w:sz w:val="22"/>
          <w:szCs w:val="22"/>
          <w:lang w:val="en-US" w:eastAsia="zh-CN"/>
        </w:rPr>
        <w:t>装卸</w:t>
      </w:r>
      <w:r>
        <w:rPr>
          <w:rFonts w:hint="eastAsia" w:ascii="宋体" w:hAnsi="宋体"/>
          <w:sz w:val="22"/>
          <w:szCs w:val="22"/>
        </w:rPr>
        <w:t>质量保障能力；</w:t>
      </w:r>
    </w:p>
    <w:p w14:paraId="579CDA12">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lang w:val="en-US" w:eastAsia="zh-CN"/>
        </w:rPr>
      </w:pPr>
      <w:r>
        <w:rPr>
          <w:rFonts w:hint="eastAsia" w:ascii="宋体" w:hAnsi="宋体"/>
          <w:sz w:val="22"/>
          <w:szCs w:val="22"/>
          <w:lang w:val="en-US" w:eastAsia="zh-CN"/>
        </w:rPr>
        <w:t>4.6能提供专属专业的装卸服务、提供公司自有/租赁设备证明和操作人员特种设备证件等；</w:t>
      </w:r>
    </w:p>
    <w:p w14:paraId="49B00F1E">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lang w:val="en-US" w:eastAsia="zh-CN"/>
        </w:rPr>
      </w:pPr>
      <w:r>
        <w:rPr>
          <w:rFonts w:hint="eastAsia" w:ascii="宋体" w:hAnsi="宋体"/>
          <w:sz w:val="22"/>
          <w:szCs w:val="22"/>
          <w:lang w:val="en-US" w:eastAsia="zh-CN"/>
        </w:rPr>
        <w:t>4.7能提供专属的项目管理人员负责厂区人员及设备管理及日常协调工作；</w:t>
      </w:r>
    </w:p>
    <w:p w14:paraId="2699E198">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lang w:val="en-US" w:eastAsia="zh-CN"/>
        </w:rPr>
      </w:pPr>
      <w:r>
        <w:rPr>
          <w:rFonts w:hint="eastAsia" w:ascii="宋体" w:hAnsi="宋体"/>
          <w:sz w:val="22"/>
          <w:szCs w:val="22"/>
          <w:lang w:val="en-US" w:eastAsia="zh-CN"/>
        </w:rPr>
        <w:t>4.8中选单位必须遵守黑龙江伊品生物科技有限公司仓储及厂区安全、质量管理要求、操作规范等。黑龙江伊品生物科技有限公司可对有关流程或制度进行定期或不定期更新及修改，中选单位必须安排员工参加培训工作；</w:t>
      </w:r>
    </w:p>
    <w:p w14:paraId="0A502C8B">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lang w:val="en-US" w:eastAsia="zh-CN"/>
        </w:rPr>
      </w:pPr>
      <w:r>
        <w:rPr>
          <w:rFonts w:hint="eastAsia" w:ascii="宋体" w:hAnsi="宋体"/>
          <w:sz w:val="22"/>
          <w:szCs w:val="22"/>
          <w:lang w:val="en-US" w:eastAsia="zh-CN"/>
        </w:rPr>
        <w:t>4.9因出现重大事故、被竞价组织方通报除名或违反廉政协议等原因造成提前终止合同的竞价单位，以及曾与竞价组织方合作中放弃履约的单位，不得参与竞价；</w:t>
      </w:r>
    </w:p>
    <w:p w14:paraId="4BF32928">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lang w:val="en-US" w:eastAsia="zh-CN"/>
        </w:rPr>
      </w:pPr>
      <w:r>
        <w:rPr>
          <w:rFonts w:hint="eastAsia" w:ascii="宋体" w:hAnsi="宋体"/>
          <w:sz w:val="22"/>
          <w:szCs w:val="22"/>
          <w:lang w:val="en-US" w:eastAsia="zh-CN"/>
        </w:rPr>
        <w:t>4.10没有重大经营异常情况、没有重大法律诉讼、法人或实际控股人不得为失信人员、财务状况正常、没有处于被责令停业、财产被冻结、接管、破产状态；</w:t>
      </w:r>
    </w:p>
    <w:p w14:paraId="30F1F665">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lang w:val="en-US" w:eastAsia="zh-CN"/>
        </w:rPr>
      </w:pPr>
      <w:r>
        <w:rPr>
          <w:rFonts w:hint="eastAsia" w:ascii="宋体" w:hAnsi="宋体"/>
          <w:sz w:val="22"/>
          <w:szCs w:val="22"/>
          <w:lang w:val="en-US" w:eastAsia="zh-CN"/>
        </w:rPr>
        <w:t>4.11具备开具符合国家法律法规和标准的增值税专用发票，税务系统纳税信用等级</w:t>
      </w:r>
      <w:r>
        <w:rPr>
          <w:rFonts w:hint="eastAsia" w:ascii="宋体" w:hAnsi="宋体" w:eastAsia="宋体" w:cs="宋体"/>
          <w:color w:val="FF0000"/>
          <w:sz w:val="22"/>
          <w:szCs w:val="22"/>
          <w:lang w:val="en-US" w:eastAsia="zh-CN"/>
        </w:rPr>
        <w:t>B级及以上(A级、B级、M级)；</w:t>
      </w:r>
    </w:p>
    <w:p w14:paraId="6632CBE6">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lang w:val="en-US" w:eastAsia="zh-CN"/>
        </w:rPr>
      </w:pPr>
      <w:r>
        <w:rPr>
          <w:rFonts w:hint="eastAsia" w:ascii="宋体" w:hAnsi="宋体"/>
          <w:sz w:val="22"/>
          <w:szCs w:val="22"/>
          <w:lang w:val="en-US" w:eastAsia="zh-CN"/>
        </w:rPr>
        <w:t>4.12装卸人员年龄规定：从事高空、高温、特别繁重体力劳动或者其他有害身体健康的工作，男性不超过五十五周岁、女性不超过四十五周岁。</w:t>
      </w:r>
    </w:p>
    <w:p w14:paraId="5634BD76">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lang w:val="en-US" w:eastAsia="zh-CN"/>
        </w:rPr>
      </w:pPr>
      <w:r>
        <w:rPr>
          <w:rFonts w:hint="eastAsia" w:ascii="宋体" w:hAnsi="宋体"/>
          <w:sz w:val="22"/>
          <w:szCs w:val="22"/>
          <w:lang w:val="en-US" w:eastAsia="zh-CN"/>
        </w:rPr>
        <w:t>4.13所有人员必须按照我司要求购置保险，并通过竞价组织方培训考试后才可上岗。</w:t>
      </w:r>
    </w:p>
    <w:p w14:paraId="73A2CF41">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eastAsia" w:ascii="宋体" w:hAnsi="宋体"/>
          <w:sz w:val="22"/>
          <w:szCs w:val="22"/>
          <w:lang w:val="en-US" w:eastAsia="zh-CN"/>
        </w:rPr>
      </w:pPr>
      <w:r>
        <w:rPr>
          <w:rFonts w:hint="eastAsia" w:ascii="宋体" w:hAnsi="宋体"/>
          <w:sz w:val="22"/>
          <w:szCs w:val="22"/>
          <w:lang w:val="en-US" w:eastAsia="zh-CN"/>
        </w:rPr>
        <w:t>4.14 与竞价组织方存在诉讼或未办结审计争议的单位及人员，不得参与本次竞价报名；</w:t>
      </w:r>
    </w:p>
    <w:p w14:paraId="74A13B98">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default" w:ascii="宋体" w:hAnsi="宋体"/>
          <w:sz w:val="22"/>
          <w:szCs w:val="22"/>
          <w:lang w:val="en-US" w:eastAsia="zh-CN"/>
        </w:rPr>
      </w:pPr>
      <w:r>
        <w:rPr>
          <w:rFonts w:hint="eastAsia" w:ascii="宋体" w:hAnsi="宋体"/>
          <w:sz w:val="22"/>
          <w:szCs w:val="22"/>
          <w:lang w:val="en-US" w:eastAsia="zh-CN"/>
        </w:rPr>
        <w:t>4.15 本项目中选后统一采用电子合同签订，参与竞价即视为竞价单位认可电子签约模式；竞价单位若不接受电子签约形式，可自行放弃参与本次竞价。</w:t>
      </w:r>
    </w:p>
    <w:p w14:paraId="07F1865A">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报价说明</w:t>
      </w:r>
    </w:p>
    <w:p w14:paraId="07869E1A">
      <w:pPr>
        <w:keepNext w:val="0"/>
        <w:keepLines w:val="0"/>
        <w:pageBreakBefore w:val="0"/>
        <w:widowControl w:val="0"/>
        <w:kinsoku/>
        <w:wordWrap/>
        <w:overflowPunct/>
        <w:topLinePunct w:val="0"/>
        <w:autoSpaceDE/>
        <w:autoSpaceDN/>
        <w:bidi w:val="0"/>
        <w:adjustRightInd/>
        <w:snapToGrid w:val="0"/>
        <w:spacing w:line="288" w:lineRule="auto"/>
        <w:ind w:firstLine="0" w:firstLineChars="0"/>
        <w:jc w:val="left"/>
        <w:textAlignment w:val="auto"/>
        <w:rPr>
          <w:rFonts w:hint="eastAsia" w:ascii="宋体" w:hAnsi="宋体" w:cs="宋体"/>
          <w:sz w:val="22"/>
          <w:szCs w:val="22"/>
        </w:rPr>
      </w:pPr>
      <w:r>
        <w:rPr>
          <w:rFonts w:hint="eastAsia" w:ascii="宋体" w:hAnsi="宋体" w:cs="宋体"/>
          <w:sz w:val="22"/>
          <w:szCs w:val="22"/>
          <w:lang w:val="en-US" w:eastAsia="zh-CN"/>
        </w:rPr>
        <w:t>5</w:t>
      </w:r>
      <w:r>
        <w:rPr>
          <w:rFonts w:hint="eastAsia" w:ascii="宋体" w:hAnsi="宋体" w:cs="宋体"/>
          <w:sz w:val="22"/>
          <w:szCs w:val="22"/>
        </w:rPr>
        <w:t>.1报价单位：“元/吨”</w:t>
      </w:r>
      <w:r>
        <w:rPr>
          <w:rFonts w:hint="eastAsia" w:ascii="宋体" w:hAnsi="宋体" w:cs="宋体"/>
          <w:sz w:val="22"/>
          <w:szCs w:val="22"/>
          <w:lang w:val="en-US" w:eastAsia="zh-CN"/>
        </w:rPr>
        <w:t>或以实际装卸作业项目单位为准</w:t>
      </w:r>
      <w:r>
        <w:rPr>
          <w:rFonts w:hint="eastAsia" w:ascii="宋体" w:hAnsi="宋体" w:cs="宋体"/>
          <w:sz w:val="22"/>
          <w:szCs w:val="22"/>
        </w:rPr>
        <w:t>；</w:t>
      </w:r>
    </w:p>
    <w:p w14:paraId="1BA882D6">
      <w:pPr>
        <w:keepNext w:val="0"/>
        <w:keepLines w:val="0"/>
        <w:pageBreakBefore w:val="0"/>
        <w:widowControl w:val="0"/>
        <w:kinsoku/>
        <w:wordWrap/>
        <w:overflowPunct/>
        <w:topLinePunct w:val="0"/>
        <w:autoSpaceDE/>
        <w:autoSpaceDN/>
        <w:bidi w:val="0"/>
        <w:adjustRightInd/>
        <w:snapToGrid w:val="0"/>
        <w:spacing w:line="288" w:lineRule="auto"/>
        <w:ind w:firstLine="0" w:firstLineChars="0"/>
        <w:jc w:val="left"/>
        <w:textAlignment w:val="auto"/>
        <w:rPr>
          <w:rFonts w:hint="eastAsia" w:ascii="宋体" w:hAnsi="宋体" w:cs="宋体"/>
          <w:sz w:val="22"/>
          <w:szCs w:val="22"/>
        </w:rPr>
      </w:pPr>
      <w:r>
        <w:rPr>
          <w:rFonts w:hint="eastAsia" w:ascii="宋体" w:hAnsi="宋体" w:cs="宋体"/>
          <w:sz w:val="22"/>
          <w:szCs w:val="22"/>
          <w:lang w:val="en-US" w:eastAsia="zh-CN"/>
        </w:rPr>
        <w:t>5</w:t>
      </w:r>
      <w:r>
        <w:rPr>
          <w:rFonts w:hint="eastAsia" w:ascii="宋体" w:hAnsi="宋体" w:cs="宋体"/>
          <w:sz w:val="22"/>
          <w:szCs w:val="22"/>
        </w:rPr>
        <w:t>.2</w:t>
      </w:r>
      <w:r>
        <w:rPr>
          <w:rFonts w:hint="eastAsia" w:ascii="宋体" w:hAnsi="宋体" w:cs="宋体"/>
          <w:b/>
          <w:bCs/>
          <w:color w:val="FF0000"/>
          <w:sz w:val="22"/>
          <w:szCs w:val="22"/>
        </w:rPr>
        <w:t>报价</w:t>
      </w:r>
      <w:r>
        <w:rPr>
          <w:rFonts w:hint="eastAsia" w:ascii="宋体" w:hAnsi="宋体" w:cs="宋体"/>
          <w:b/>
          <w:bCs/>
          <w:color w:val="FF0000"/>
          <w:sz w:val="22"/>
          <w:szCs w:val="22"/>
          <w:lang w:val="en-US" w:eastAsia="zh-CN"/>
        </w:rPr>
        <w:t>单位根据自身资质、拟开具的发票类型及对应适用税率报价。</w:t>
      </w:r>
      <w:r>
        <w:rPr>
          <w:rFonts w:hint="eastAsia" w:ascii="宋体" w:hAnsi="宋体" w:cs="宋体"/>
          <w:sz w:val="22"/>
          <w:szCs w:val="22"/>
        </w:rPr>
        <w:t>包含但不限于</w:t>
      </w:r>
      <w:r>
        <w:rPr>
          <w:rFonts w:hint="eastAsia" w:ascii="宋体" w:hAnsi="宋体" w:cs="宋体"/>
          <w:sz w:val="22"/>
          <w:szCs w:val="22"/>
          <w:lang w:val="en-US" w:eastAsia="zh-CN"/>
        </w:rPr>
        <w:t>单项装卸劳务费用</w:t>
      </w:r>
      <w:r>
        <w:rPr>
          <w:rFonts w:hint="eastAsia" w:ascii="宋体" w:hAnsi="宋体" w:cs="宋体"/>
          <w:sz w:val="22"/>
          <w:szCs w:val="22"/>
        </w:rPr>
        <w:t>、增值税发票</w:t>
      </w:r>
      <w:r>
        <w:rPr>
          <w:rFonts w:hint="eastAsia" w:ascii="宋体" w:hAnsi="宋体" w:cs="宋体"/>
          <w:sz w:val="22"/>
          <w:szCs w:val="22"/>
          <w:lang w:val="en-US" w:eastAsia="zh-CN"/>
        </w:rPr>
        <w:t>费</w:t>
      </w:r>
      <w:r>
        <w:rPr>
          <w:rFonts w:hint="eastAsia" w:ascii="宋体" w:hAnsi="宋体" w:cs="宋体"/>
          <w:sz w:val="22"/>
          <w:szCs w:val="22"/>
        </w:rPr>
        <w:t>、</w:t>
      </w:r>
      <w:r>
        <w:rPr>
          <w:rFonts w:hint="eastAsia" w:ascii="宋体" w:hAnsi="宋体" w:cs="宋体"/>
          <w:sz w:val="22"/>
          <w:szCs w:val="22"/>
          <w:lang w:val="en-US" w:eastAsia="zh-CN"/>
        </w:rPr>
        <w:t>电</w:t>
      </w:r>
      <w:r>
        <w:rPr>
          <w:rFonts w:hint="eastAsia" w:ascii="宋体" w:hAnsi="宋体" w:cs="宋体"/>
          <w:sz w:val="22"/>
          <w:szCs w:val="22"/>
        </w:rPr>
        <w:t>费、</w:t>
      </w:r>
      <w:r>
        <w:rPr>
          <w:rFonts w:hint="eastAsia" w:ascii="宋体" w:hAnsi="宋体" w:cs="宋体"/>
          <w:sz w:val="22"/>
          <w:szCs w:val="22"/>
          <w:lang w:val="en-US" w:eastAsia="zh-CN"/>
        </w:rPr>
        <w:t>各类油费</w:t>
      </w:r>
      <w:r>
        <w:rPr>
          <w:rFonts w:hint="eastAsia" w:ascii="宋体" w:hAnsi="宋体" w:cs="宋体"/>
          <w:sz w:val="22"/>
          <w:szCs w:val="22"/>
        </w:rPr>
        <w:t>、保险、</w:t>
      </w:r>
      <w:r>
        <w:rPr>
          <w:rFonts w:hint="eastAsia" w:ascii="宋体" w:hAnsi="宋体" w:cs="宋体"/>
          <w:sz w:val="22"/>
          <w:szCs w:val="22"/>
          <w:lang w:val="en-US" w:eastAsia="zh-CN"/>
        </w:rPr>
        <w:t>劳保配置费、社保费、保洁</w:t>
      </w:r>
      <w:r>
        <w:rPr>
          <w:rFonts w:hint="eastAsia" w:ascii="宋体" w:hAnsi="宋体" w:cs="宋体"/>
          <w:sz w:val="22"/>
          <w:szCs w:val="22"/>
        </w:rPr>
        <w:t>费用等一切在</w:t>
      </w:r>
      <w:r>
        <w:rPr>
          <w:rFonts w:hint="eastAsia" w:ascii="宋体" w:hAnsi="宋体" w:cs="宋体"/>
          <w:sz w:val="22"/>
          <w:szCs w:val="22"/>
          <w:lang w:val="en-US" w:eastAsia="zh-CN"/>
        </w:rPr>
        <w:t>厂内作业</w:t>
      </w:r>
      <w:r>
        <w:rPr>
          <w:rFonts w:hint="eastAsia" w:ascii="宋体" w:hAnsi="宋体" w:cs="宋体"/>
          <w:sz w:val="22"/>
          <w:szCs w:val="22"/>
        </w:rPr>
        <w:t>中产生的费用，以及在</w:t>
      </w:r>
      <w:r>
        <w:rPr>
          <w:rFonts w:hint="eastAsia" w:ascii="宋体" w:hAnsi="宋体" w:cs="宋体"/>
          <w:sz w:val="22"/>
          <w:szCs w:val="22"/>
          <w:lang w:val="en-US" w:eastAsia="zh-CN"/>
        </w:rPr>
        <w:t>作业</w:t>
      </w:r>
      <w:r>
        <w:rPr>
          <w:rFonts w:hint="eastAsia" w:ascii="宋体" w:hAnsi="宋体" w:cs="宋体"/>
          <w:sz w:val="22"/>
          <w:szCs w:val="22"/>
        </w:rPr>
        <w:t>过程中因</w:t>
      </w:r>
      <w:r>
        <w:rPr>
          <w:rFonts w:hint="eastAsia" w:ascii="宋体" w:hAnsi="宋体" w:cs="宋体"/>
          <w:sz w:val="22"/>
          <w:szCs w:val="22"/>
          <w:lang w:val="en-US" w:eastAsia="zh-CN"/>
        </w:rPr>
        <w:t>不可抗力</w:t>
      </w:r>
      <w:r>
        <w:rPr>
          <w:rFonts w:hint="eastAsia" w:ascii="宋体" w:hAnsi="宋体" w:cs="宋体"/>
          <w:sz w:val="22"/>
          <w:szCs w:val="22"/>
        </w:rPr>
        <w:t>等因素额外产生的费用）；</w:t>
      </w:r>
    </w:p>
    <w:p w14:paraId="1FF65743">
      <w:pPr>
        <w:keepNext w:val="0"/>
        <w:keepLines w:val="0"/>
        <w:pageBreakBefore w:val="0"/>
        <w:widowControl w:val="0"/>
        <w:kinsoku/>
        <w:wordWrap/>
        <w:overflowPunct/>
        <w:topLinePunct w:val="0"/>
        <w:autoSpaceDE/>
        <w:autoSpaceDN/>
        <w:bidi w:val="0"/>
        <w:adjustRightInd/>
        <w:spacing w:line="288" w:lineRule="auto"/>
        <w:ind w:firstLine="0" w:firstLineChars="0"/>
        <w:jc w:val="left"/>
        <w:textAlignment w:val="auto"/>
        <w:rPr>
          <w:rFonts w:hint="eastAsia" w:ascii="宋体" w:hAnsi="宋体"/>
          <w:sz w:val="22"/>
          <w:szCs w:val="22"/>
        </w:rPr>
      </w:pPr>
      <w:r>
        <w:rPr>
          <w:rFonts w:hint="eastAsia" w:ascii="宋体" w:hAnsi="宋体"/>
          <w:sz w:val="22"/>
          <w:szCs w:val="22"/>
          <w:lang w:val="en-US" w:eastAsia="zh-CN"/>
        </w:rPr>
        <w:t>5</w:t>
      </w:r>
      <w:r>
        <w:rPr>
          <w:rFonts w:hint="eastAsia" w:ascii="宋体" w:hAnsi="宋体"/>
          <w:sz w:val="22"/>
          <w:szCs w:val="22"/>
        </w:rPr>
        <w:t>.</w:t>
      </w:r>
      <w:r>
        <w:rPr>
          <w:rFonts w:hint="eastAsia" w:ascii="宋体" w:hAnsi="宋体"/>
          <w:sz w:val="22"/>
          <w:szCs w:val="22"/>
          <w:lang w:val="en-US" w:eastAsia="zh-CN"/>
        </w:rPr>
        <w:t>3竞价</w:t>
      </w:r>
      <w:r>
        <w:rPr>
          <w:rFonts w:hint="eastAsia" w:ascii="宋体" w:hAnsi="宋体"/>
          <w:sz w:val="22"/>
          <w:szCs w:val="22"/>
        </w:rPr>
        <w:t>资格：经</w:t>
      </w:r>
      <w:r>
        <w:rPr>
          <w:rFonts w:hint="eastAsia" w:ascii="宋体" w:hAnsi="宋体"/>
          <w:sz w:val="22"/>
          <w:szCs w:val="22"/>
          <w:lang w:eastAsia="zh-CN"/>
        </w:rPr>
        <w:t>竞价组织方</w:t>
      </w:r>
      <w:r>
        <w:rPr>
          <w:rFonts w:hint="eastAsia" w:ascii="宋体" w:hAnsi="宋体"/>
          <w:sz w:val="22"/>
          <w:szCs w:val="22"/>
        </w:rPr>
        <w:t>资质审核通过且全额缴纳</w:t>
      </w:r>
      <w:r>
        <w:rPr>
          <w:rFonts w:hint="eastAsia" w:ascii="宋体" w:hAnsi="宋体"/>
          <w:sz w:val="22"/>
          <w:szCs w:val="22"/>
          <w:lang w:eastAsia="zh-CN"/>
        </w:rPr>
        <w:t>竞价</w:t>
      </w:r>
      <w:r>
        <w:rPr>
          <w:rFonts w:hint="eastAsia" w:ascii="宋体" w:hAnsi="宋体"/>
          <w:sz w:val="22"/>
          <w:szCs w:val="22"/>
        </w:rPr>
        <w:t>保证金的</w:t>
      </w:r>
      <w:r>
        <w:rPr>
          <w:rFonts w:hint="eastAsia" w:ascii="宋体" w:hAnsi="宋体"/>
          <w:sz w:val="22"/>
          <w:szCs w:val="22"/>
          <w:lang w:eastAsia="zh-CN"/>
        </w:rPr>
        <w:t>竞价</w:t>
      </w:r>
      <w:r>
        <w:rPr>
          <w:rFonts w:hint="eastAsia" w:ascii="宋体" w:hAnsi="宋体"/>
          <w:sz w:val="22"/>
          <w:szCs w:val="22"/>
        </w:rPr>
        <w:t>单位可对意向</w:t>
      </w:r>
      <w:r>
        <w:rPr>
          <w:rFonts w:hint="eastAsia" w:ascii="宋体" w:hAnsi="宋体"/>
          <w:sz w:val="22"/>
          <w:szCs w:val="22"/>
          <w:lang w:val="en-US" w:eastAsia="zh-CN"/>
        </w:rPr>
        <w:t>项目</w:t>
      </w:r>
      <w:r>
        <w:rPr>
          <w:rFonts w:hint="eastAsia" w:ascii="宋体" w:hAnsi="宋体"/>
          <w:sz w:val="22"/>
          <w:szCs w:val="22"/>
        </w:rPr>
        <w:t>进行报价。</w:t>
      </w:r>
    </w:p>
    <w:p w14:paraId="53ABCB05">
      <w:pPr>
        <w:keepNext w:val="0"/>
        <w:keepLines w:val="0"/>
        <w:pageBreakBefore w:val="0"/>
        <w:widowControl w:val="0"/>
        <w:kinsoku/>
        <w:wordWrap/>
        <w:overflowPunct/>
        <w:topLinePunct w:val="0"/>
        <w:autoSpaceDE/>
        <w:autoSpaceDN/>
        <w:bidi w:val="0"/>
        <w:adjustRightInd/>
        <w:snapToGrid w:val="0"/>
        <w:spacing w:line="288" w:lineRule="auto"/>
        <w:ind w:firstLine="0" w:firstLineChars="0"/>
        <w:jc w:val="left"/>
        <w:textAlignment w:val="auto"/>
        <w:rPr>
          <w:rFonts w:hint="default" w:ascii="宋体" w:hAnsi="宋体" w:eastAsia="宋体"/>
          <w:color w:val="FF0000"/>
          <w:sz w:val="22"/>
          <w:szCs w:val="22"/>
          <w:lang w:val="en-US" w:eastAsia="zh-CN"/>
        </w:rPr>
      </w:pPr>
      <w:r>
        <w:rPr>
          <w:rFonts w:hint="eastAsia" w:ascii="宋体" w:hAnsi="宋体" w:cs="宋体"/>
          <w:sz w:val="22"/>
          <w:szCs w:val="22"/>
          <w:lang w:val="en-US" w:eastAsia="zh-CN"/>
        </w:rPr>
        <w:t>5</w:t>
      </w:r>
      <w:r>
        <w:rPr>
          <w:rFonts w:hint="eastAsia" w:ascii="宋体" w:hAnsi="宋体" w:cs="宋体"/>
          <w:sz w:val="22"/>
          <w:szCs w:val="22"/>
        </w:rPr>
        <w:t>.</w:t>
      </w:r>
      <w:r>
        <w:rPr>
          <w:rFonts w:hint="eastAsia" w:ascii="宋体" w:hAnsi="宋体" w:cs="宋体"/>
          <w:sz w:val="22"/>
          <w:szCs w:val="22"/>
          <w:lang w:val="en-US" w:eastAsia="zh-CN"/>
        </w:rPr>
        <w:t>4</w:t>
      </w:r>
      <w:r>
        <w:rPr>
          <w:rFonts w:hint="eastAsia" w:ascii="宋体" w:hAnsi="宋体" w:cs="宋体"/>
          <w:sz w:val="22"/>
          <w:szCs w:val="22"/>
          <w:lang w:eastAsia="zh-CN"/>
        </w:rPr>
        <w:t>评审</w:t>
      </w:r>
      <w:r>
        <w:rPr>
          <w:rFonts w:hint="eastAsia" w:ascii="宋体" w:hAnsi="宋体" w:cs="宋体"/>
          <w:sz w:val="22"/>
          <w:szCs w:val="22"/>
        </w:rPr>
        <w:t>标准：</w:t>
      </w:r>
      <w:r>
        <w:rPr>
          <w:rFonts w:hint="eastAsia" w:ascii="宋体" w:hAnsi="宋体" w:cs="宋体"/>
          <w:color w:val="FF0000"/>
          <w:sz w:val="22"/>
          <w:szCs w:val="22"/>
          <w:highlight w:val="none"/>
          <w:lang w:val="en-US" w:eastAsia="zh-CN"/>
        </w:rPr>
        <w:t>SRM系统竞价结果确认中选单位。</w:t>
      </w:r>
    </w:p>
    <w:p w14:paraId="4B046B76">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竞价方式</w:t>
      </w:r>
    </w:p>
    <w:p w14:paraId="0D3F5FDF">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40" w:firstLineChars="200"/>
        <w:jc w:val="left"/>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此次竞价采用线上参加，</w:t>
      </w:r>
      <w:r>
        <w:rPr>
          <w:rFonts w:hint="eastAsia" w:ascii="宋体" w:hAnsi="宋体" w:eastAsia="宋体" w:cs="宋体"/>
          <w:color w:val="000000"/>
          <w:sz w:val="22"/>
          <w:szCs w:val="22"/>
          <w:highlight w:val="none"/>
          <w:lang w:val="en-US" w:eastAsia="zh-CN"/>
        </w:rPr>
        <w:t>使用SRM系统线上报价</w:t>
      </w:r>
      <w:r>
        <w:rPr>
          <w:rFonts w:hint="eastAsia" w:ascii="宋体" w:hAnsi="宋体" w:eastAsia="宋体" w:cs="宋体"/>
          <w:color w:val="000000"/>
          <w:sz w:val="22"/>
          <w:szCs w:val="22"/>
          <w:lang w:val="en-US" w:eastAsia="zh-CN"/>
        </w:rPr>
        <w:t>，竞价网址：https://sl-eppen.going-link.com/，系统注册操作手册同竞价文件一同发放。</w:t>
      </w:r>
    </w:p>
    <w:p w14:paraId="5942C23D">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结算方式</w:t>
      </w:r>
    </w:p>
    <w:p w14:paraId="6367515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sz w:val="22"/>
          <w:szCs w:val="22"/>
          <w:highlight w:val="yellow"/>
        </w:rPr>
      </w:pPr>
      <w:r>
        <w:rPr>
          <w:rFonts w:hint="eastAsia" w:ascii="宋体" w:hAnsi="宋体"/>
          <w:sz w:val="22"/>
          <w:szCs w:val="22"/>
        </w:rPr>
        <w:t xml:space="preserve">  </w:t>
      </w:r>
      <w:r>
        <w:rPr>
          <w:rFonts w:hint="eastAsia" w:ascii="宋体" w:hAnsi="宋体"/>
          <w:sz w:val="22"/>
          <w:szCs w:val="22"/>
          <w:highlight w:val="none"/>
        </w:rPr>
        <w:t xml:space="preserve">  月结</w:t>
      </w:r>
      <w:r>
        <w:rPr>
          <w:rFonts w:hint="eastAsia" w:ascii="宋体" w:hAnsi="宋体"/>
          <w:sz w:val="22"/>
          <w:szCs w:val="22"/>
          <w:highlight w:val="none"/>
          <w:lang w:eastAsia="zh-CN"/>
        </w:rPr>
        <w:t>。每月自然月前两日乙方出具费用明细表，甲方核对无误后生成供应商对账单，乙方接收到信息后打印对账单，并根据对账单金额在次月 10 日前开具发票并将相关单据上传SRM 系统，甲方在收到乙方提供的发票挂账后</w:t>
      </w:r>
      <w:r>
        <w:rPr>
          <w:rFonts w:hint="eastAsia" w:ascii="宋体" w:hAnsi="宋体"/>
          <w:color w:val="FF0000"/>
          <w:sz w:val="22"/>
          <w:szCs w:val="22"/>
          <w:highlight w:val="none"/>
          <w:u w:val="single"/>
          <w:lang w:eastAsia="zh-CN"/>
        </w:rPr>
        <w:t xml:space="preserve"> 15 个工作日</w:t>
      </w:r>
      <w:r>
        <w:rPr>
          <w:rFonts w:hint="eastAsia" w:ascii="宋体" w:hAnsi="宋体"/>
          <w:sz w:val="22"/>
          <w:szCs w:val="22"/>
          <w:highlight w:val="none"/>
          <w:lang w:eastAsia="zh-CN"/>
        </w:rPr>
        <w:t>进行费用结算(遇节假日付款时间相应顺延)。</w:t>
      </w:r>
      <w:r>
        <w:rPr>
          <w:rFonts w:hint="eastAsia" w:ascii="宋体" w:hAnsi="宋体"/>
          <w:sz w:val="22"/>
          <w:szCs w:val="22"/>
          <w:highlight w:val="none"/>
        </w:rPr>
        <w:t>支付方式：</w:t>
      </w:r>
      <w:r>
        <w:rPr>
          <w:rFonts w:hint="eastAsia" w:ascii="宋体" w:hAnsi="宋体"/>
          <w:color w:val="FF0000"/>
          <w:sz w:val="22"/>
          <w:szCs w:val="22"/>
          <w:highlight w:val="none"/>
          <w:u w:val="single"/>
        </w:rPr>
        <w:t>电汇支付</w:t>
      </w:r>
      <w:r>
        <w:rPr>
          <w:rFonts w:hint="eastAsia" w:ascii="宋体" w:hAnsi="宋体"/>
          <w:sz w:val="22"/>
          <w:szCs w:val="22"/>
          <w:highlight w:val="none"/>
        </w:rPr>
        <w:t>。</w:t>
      </w:r>
    </w:p>
    <w:p w14:paraId="234135D6">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发放竞价文件时间、地点</w:t>
      </w:r>
    </w:p>
    <w:p w14:paraId="008AAFB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color w:val="auto"/>
          <w:sz w:val="22"/>
          <w:szCs w:val="22"/>
        </w:rPr>
      </w:pPr>
      <w:r>
        <w:rPr>
          <w:rFonts w:hint="eastAsia" w:ascii="宋体" w:hAnsi="宋体"/>
          <w:color w:val="000000"/>
          <w:sz w:val="22"/>
          <w:szCs w:val="22"/>
          <w:lang w:val="en-US" w:eastAsia="zh-CN"/>
        </w:rPr>
        <w:t xml:space="preserve">8.1 </w:t>
      </w:r>
      <w:r>
        <w:rPr>
          <w:rFonts w:hint="eastAsia" w:ascii="宋体" w:hAnsi="宋体"/>
          <w:color w:val="000000"/>
          <w:sz w:val="22"/>
          <w:szCs w:val="22"/>
        </w:rPr>
        <w:t>时间</w:t>
      </w:r>
      <w:r>
        <w:rPr>
          <w:rFonts w:hint="eastAsia" w:ascii="宋体" w:hAnsi="宋体"/>
          <w:color w:val="auto"/>
          <w:sz w:val="22"/>
          <w:szCs w:val="22"/>
        </w:rPr>
        <w:t>：</w:t>
      </w:r>
      <w:r>
        <w:rPr>
          <w:rFonts w:hint="eastAsia" w:ascii="宋体" w:hAnsi="宋体"/>
          <w:color w:val="auto"/>
          <w:sz w:val="22"/>
          <w:szCs w:val="22"/>
          <w:u w:val="single"/>
        </w:rPr>
        <w:t>202</w:t>
      </w:r>
      <w:r>
        <w:rPr>
          <w:rFonts w:hint="eastAsia" w:ascii="宋体" w:hAnsi="宋体"/>
          <w:color w:val="auto"/>
          <w:sz w:val="22"/>
          <w:szCs w:val="22"/>
          <w:u w:val="single"/>
          <w:lang w:val="en-US" w:eastAsia="zh-CN"/>
        </w:rPr>
        <w:t>6</w:t>
      </w:r>
      <w:r>
        <w:rPr>
          <w:rFonts w:hint="eastAsia" w:ascii="宋体" w:hAnsi="宋体"/>
          <w:color w:val="auto"/>
          <w:sz w:val="22"/>
          <w:szCs w:val="22"/>
        </w:rPr>
        <w:t>年</w:t>
      </w:r>
      <w:r>
        <w:rPr>
          <w:rFonts w:hint="eastAsia" w:ascii="宋体" w:hAnsi="宋体"/>
          <w:color w:val="auto"/>
          <w:sz w:val="22"/>
          <w:szCs w:val="22"/>
          <w:u w:val="single"/>
          <w:lang w:val="en-US" w:eastAsia="zh-CN"/>
        </w:rPr>
        <w:t>9</w:t>
      </w:r>
      <w:r>
        <w:rPr>
          <w:rFonts w:hint="eastAsia" w:ascii="宋体" w:hAnsi="宋体"/>
          <w:color w:val="auto"/>
          <w:sz w:val="22"/>
          <w:szCs w:val="22"/>
        </w:rPr>
        <w:t>月</w:t>
      </w:r>
      <w:r>
        <w:rPr>
          <w:rFonts w:hint="eastAsia" w:ascii="宋体" w:hAnsi="宋体"/>
          <w:color w:val="auto"/>
          <w:sz w:val="22"/>
          <w:szCs w:val="22"/>
          <w:u w:val="single"/>
          <w:lang w:val="en-US" w:eastAsia="zh-CN"/>
        </w:rPr>
        <w:t>1</w:t>
      </w:r>
      <w:r>
        <w:rPr>
          <w:rFonts w:hint="eastAsia" w:ascii="宋体" w:hAnsi="宋体"/>
          <w:color w:val="auto"/>
          <w:sz w:val="22"/>
          <w:szCs w:val="22"/>
        </w:rPr>
        <w:t>日</w:t>
      </w:r>
      <w:r>
        <w:rPr>
          <w:rFonts w:hint="eastAsia" w:ascii="宋体" w:hAnsi="宋体"/>
          <w:color w:val="auto"/>
          <w:sz w:val="22"/>
          <w:szCs w:val="22"/>
          <w:lang w:eastAsia="zh-CN"/>
        </w:rPr>
        <w:t>——</w:t>
      </w:r>
      <w:r>
        <w:rPr>
          <w:rFonts w:hint="eastAsia" w:ascii="宋体" w:hAnsi="宋体"/>
          <w:color w:val="auto"/>
          <w:sz w:val="22"/>
          <w:szCs w:val="22"/>
          <w:u w:val="single"/>
        </w:rPr>
        <w:t>202</w:t>
      </w:r>
      <w:r>
        <w:rPr>
          <w:rFonts w:hint="eastAsia" w:ascii="宋体" w:hAnsi="宋体"/>
          <w:color w:val="auto"/>
          <w:sz w:val="22"/>
          <w:szCs w:val="22"/>
          <w:u w:val="single"/>
          <w:lang w:val="en-US" w:eastAsia="zh-CN"/>
        </w:rPr>
        <w:t>6</w:t>
      </w:r>
      <w:r>
        <w:rPr>
          <w:rFonts w:hint="eastAsia" w:ascii="宋体" w:hAnsi="宋体"/>
          <w:color w:val="auto"/>
          <w:sz w:val="22"/>
          <w:szCs w:val="22"/>
        </w:rPr>
        <w:t>年</w:t>
      </w:r>
      <w:r>
        <w:rPr>
          <w:rFonts w:hint="eastAsia" w:ascii="宋体" w:hAnsi="宋体"/>
          <w:color w:val="auto"/>
          <w:sz w:val="22"/>
          <w:szCs w:val="22"/>
          <w:u w:val="single"/>
          <w:lang w:val="en-US" w:eastAsia="zh-CN"/>
        </w:rPr>
        <w:t>9</w:t>
      </w:r>
      <w:r>
        <w:rPr>
          <w:rFonts w:hint="eastAsia" w:ascii="宋体" w:hAnsi="宋体"/>
          <w:color w:val="auto"/>
          <w:sz w:val="22"/>
          <w:szCs w:val="22"/>
        </w:rPr>
        <w:t>月</w:t>
      </w:r>
      <w:r>
        <w:rPr>
          <w:rFonts w:hint="eastAsia" w:ascii="宋体" w:hAnsi="宋体"/>
          <w:color w:val="auto"/>
          <w:sz w:val="22"/>
          <w:szCs w:val="22"/>
          <w:u w:val="single"/>
          <w:lang w:val="en-US" w:eastAsia="zh-CN"/>
        </w:rPr>
        <w:t>15</w:t>
      </w:r>
      <w:r>
        <w:rPr>
          <w:rFonts w:hint="eastAsia" w:ascii="宋体" w:hAnsi="宋体"/>
          <w:color w:val="auto"/>
          <w:sz w:val="22"/>
          <w:szCs w:val="22"/>
        </w:rPr>
        <w:t>日</w:t>
      </w:r>
    </w:p>
    <w:p w14:paraId="7760A7C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olor w:val="auto"/>
          <w:sz w:val="22"/>
          <w:szCs w:val="22"/>
          <w:lang w:eastAsia="zh-CN"/>
        </w:rPr>
      </w:pPr>
      <w:r>
        <w:rPr>
          <w:rFonts w:hint="eastAsia" w:ascii="宋体" w:hAnsi="宋体"/>
          <w:b w:val="0"/>
          <w:bCs w:val="0"/>
          <w:color w:val="auto"/>
          <w:sz w:val="22"/>
          <w:szCs w:val="22"/>
          <w:lang w:val="en-US" w:eastAsia="zh-CN"/>
        </w:rPr>
        <w:t xml:space="preserve">8.2 </w:t>
      </w:r>
      <w:r>
        <w:rPr>
          <w:rFonts w:hint="eastAsia" w:ascii="宋体" w:hAnsi="宋体"/>
          <w:color w:val="auto"/>
          <w:sz w:val="22"/>
          <w:szCs w:val="22"/>
        </w:rPr>
        <w:t>地点：</w:t>
      </w:r>
      <w:r>
        <w:rPr>
          <w:rFonts w:hint="eastAsia" w:ascii="宋体" w:hAnsi="宋体"/>
          <w:color w:val="auto"/>
          <w:sz w:val="22"/>
          <w:szCs w:val="22"/>
          <w:lang w:val="en-US" w:eastAsia="zh-CN"/>
        </w:rPr>
        <w:t>线上</w:t>
      </w:r>
    </w:p>
    <w:p w14:paraId="0A93176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color w:val="FF0000"/>
          <w:sz w:val="22"/>
          <w:szCs w:val="22"/>
        </w:rPr>
      </w:pPr>
      <w:r>
        <w:rPr>
          <w:rFonts w:hint="eastAsia" w:ascii="宋体" w:hAnsi="宋体"/>
          <w:sz w:val="22"/>
          <w:szCs w:val="22"/>
          <w:lang w:val="en-US" w:eastAsia="zh-CN"/>
        </w:rPr>
        <w:t xml:space="preserve">8.3 </w:t>
      </w:r>
      <w:r>
        <w:rPr>
          <w:rFonts w:hint="eastAsia" w:ascii="宋体" w:hAnsi="宋体"/>
          <w:sz w:val="22"/>
          <w:szCs w:val="22"/>
        </w:rPr>
        <w:t>要求：</w:t>
      </w:r>
      <w:r>
        <w:rPr>
          <w:rFonts w:hint="eastAsia" w:ascii="宋体" w:hAnsi="宋体"/>
          <w:sz w:val="22"/>
          <w:szCs w:val="22"/>
          <w:lang w:eastAsia="zh-CN"/>
        </w:rPr>
        <w:t>竞价</w:t>
      </w:r>
      <w:r>
        <w:rPr>
          <w:rFonts w:hint="eastAsia" w:ascii="宋体" w:hAnsi="宋体"/>
          <w:color w:val="FF0000"/>
          <w:sz w:val="22"/>
          <w:szCs w:val="22"/>
        </w:rPr>
        <w:t>文件（盖章版）按顺序整理为一个PDF文件发送至报名邮箱，如不按照要求发送</w:t>
      </w:r>
      <w:r>
        <w:rPr>
          <w:rFonts w:hint="eastAsia" w:ascii="宋体" w:hAnsi="宋体"/>
          <w:color w:val="FF0000"/>
          <w:sz w:val="22"/>
          <w:szCs w:val="22"/>
          <w:lang w:val="en-US" w:eastAsia="zh-CN"/>
        </w:rPr>
        <w:t>竞价</w:t>
      </w:r>
      <w:r>
        <w:rPr>
          <w:rFonts w:hint="eastAsia" w:ascii="宋体" w:hAnsi="宋体"/>
          <w:color w:val="FF0000"/>
          <w:sz w:val="22"/>
          <w:szCs w:val="22"/>
        </w:rPr>
        <w:t>文件，视为报名资格预审不通过，无法参与</w:t>
      </w:r>
      <w:r>
        <w:rPr>
          <w:rFonts w:hint="eastAsia" w:ascii="宋体" w:hAnsi="宋体"/>
          <w:color w:val="FF0000"/>
          <w:sz w:val="22"/>
          <w:szCs w:val="22"/>
          <w:lang w:eastAsia="zh-CN"/>
        </w:rPr>
        <w:t>竞价</w:t>
      </w:r>
      <w:r>
        <w:rPr>
          <w:rFonts w:hint="eastAsia" w:ascii="宋体" w:hAnsi="宋体"/>
          <w:color w:val="FF0000"/>
          <w:sz w:val="22"/>
          <w:szCs w:val="22"/>
        </w:rPr>
        <w:t>；所提供材料保证真实性，如若发现提供虚假报名材料，视为报名资格预审不通过，无法参与</w:t>
      </w:r>
      <w:r>
        <w:rPr>
          <w:rFonts w:hint="eastAsia" w:ascii="宋体" w:hAnsi="宋体"/>
          <w:color w:val="FF0000"/>
          <w:sz w:val="22"/>
          <w:szCs w:val="22"/>
          <w:lang w:eastAsia="zh-CN"/>
        </w:rPr>
        <w:t>竞价</w:t>
      </w:r>
      <w:r>
        <w:rPr>
          <w:rFonts w:hint="eastAsia" w:ascii="宋体" w:hAnsi="宋体"/>
          <w:color w:val="FF0000"/>
          <w:sz w:val="22"/>
          <w:szCs w:val="22"/>
        </w:rPr>
        <w:t>。</w:t>
      </w:r>
      <w:r>
        <w:rPr>
          <w:rFonts w:hint="eastAsia" w:ascii="宋体" w:hAnsi="宋体"/>
          <w:color w:val="FF0000"/>
          <w:sz w:val="22"/>
          <w:szCs w:val="22"/>
          <w:lang w:val="en-US" w:eastAsia="zh-CN"/>
        </w:rPr>
        <w:t>竞价</w:t>
      </w:r>
      <w:r>
        <w:rPr>
          <w:rFonts w:hint="eastAsia" w:ascii="宋体" w:hAnsi="宋体"/>
          <w:color w:val="FF0000"/>
          <w:sz w:val="22"/>
          <w:szCs w:val="22"/>
        </w:rPr>
        <w:t>文件按要求发送至指定资料接收邮箱。</w:t>
      </w:r>
    </w:p>
    <w:p w14:paraId="49F57F7B">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公告发送方式</w:t>
      </w:r>
    </w:p>
    <w:p w14:paraId="49F0E7A3">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hint="eastAsia" w:ascii="宋体" w:hAnsi="宋体" w:eastAsia="宋体"/>
          <w:bCs/>
          <w:color w:val="000000"/>
          <w:sz w:val="22"/>
          <w:szCs w:val="22"/>
          <w:highlight w:val="none"/>
          <w:lang w:eastAsia="zh-CN"/>
        </w:rPr>
      </w:pPr>
      <w:r>
        <w:rPr>
          <w:rFonts w:hint="eastAsia" w:ascii="宋体" w:hAnsi="宋体"/>
          <w:bCs/>
          <w:color w:val="000000"/>
          <w:sz w:val="22"/>
          <w:szCs w:val="22"/>
          <w:highlight w:val="none"/>
        </w:rPr>
        <w:t>中国</w:t>
      </w:r>
      <w:r>
        <w:rPr>
          <w:rFonts w:ascii="宋体" w:hAnsi="宋体"/>
          <w:bCs/>
          <w:color w:val="000000"/>
          <w:sz w:val="22"/>
          <w:szCs w:val="22"/>
          <w:highlight w:val="none"/>
        </w:rPr>
        <w:t>物流招标网</w:t>
      </w:r>
      <w:r>
        <w:rPr>
          <w:rFonts w:hint="eastAsia" w:ascii="宋体" w:hAnsi="宋体"/>
          <w:bCs/>
          <w:color w:val="000000"/>
          <w:sz w:val="22"/>
          <w:szCs w:val="22"/>
          <w:highlight w:val="none"/>
        </w:rPr>
        <w:t>、交通</w:t>
      </w:r>
      <w:r>
        <w:rPr>
          <w:rFonts w:hint="eastAsia" w:ascii="宋体" w:hAnsi="宋体"/>
          <w:bCs/>
          <w:color w:val="000000"/>
          <w:sz w:val="22"/>
          <w:szCs w:val="22"/>
          <w:highlight w:val="none"/>
          <w:lang w:val="en-US" w:eastAsia="zh-CN"/>
        </w:rPr>
        <w:t>运输</w:t>
      </w:r>
      <w:r>
        <w:rPr>
          <w:rFonts w:hint="eastAsia" w:ascii="宋体" w:hAnsi="宋体"/>
          <w:bCs/>
          <w:color w:val="000000"/>
          <w:sz w:val="22"/>
          <w:szCs w:val="22"/>
          <w:highlight w:val="none"/>
        </w:rPr>
        <w:t>采招网、</w:t>
      </w:r>
      <w:r>
        <w:rPr>
          <w:rFonts w:ascii="宋体" w:hAnsi="宋体"/>
          <w:bCs/>
          <w:color w:val="000000"/>
          <w:sz w:val="22"/>
          <w:szCs w:val="22"/>
          <w:highlight w:val="none"/>
        </w:rPr>
        <w:t>微信</w:t>
      </w:r>
      <w:r>
        <w:rPr>
          <w:rFonts w:hint="eastAsia" w:ascii="宋体" w:hAnsi="宋体"/>
          <w:bCs/>
          <w:color w:val="000000"/>
          <w:sz w:val="22"/>
          <w:szCs w:val="22"/>
          <w:highlight w:val="none"/>
        </w:rPr>
        <w:t>（包括但不限于以上方式）</w:t>
      </w:r>
      <w:r>
        <w:rPr>
          <w:rFonts w:hint="eastAsia" w:ascii="宋体" w:hAnsi="宋体"/>
          <w:bCs/>
          <w:color w:val="000000"/>
          <w:sz w:val="22"/>
          <w:szCs w:val="22"/>
          <w:highlight w:val="none"/>
          <w:lang w:eastAsia="zh-CN"/>
        </w:rPr>
        <w:t>。其他未经允许，严禁转载，转载将追究法律责任。</w:t>
      </w:r>
    </w:p>
    <w:p w14:paraId="7C06287C">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竞价文件费用</w:t>
      </w:r>
    </w:p>
    <w:p w14:paraId="42240674">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hint="eastAsia" w:ascii="宋体" w:hAnsi="宋体" w:eastAsia="宋体"/>
          <w:color w:val="000000"/>
          <w:sz w:val="22"/>
          <w:szCs w:val="22"/>
          <w:highlight w:val="none"/>
          <w:lang w:eastAsia="zh-CN"/>
        </w:rPr>
      </w:pPr>
      <w:r>
        <w:rPr>
          <w:rFonts w:hint="eastAsia" w:ascii="宋体" w:hAnsi="宋体"/>
          <w:color w:val="000000"/>
          <w:sz w:val="22"/>
          <w:szCs w:val="22"/>
          <w:highlight w:val="none"/>
        </w:rPr>
        <w:t>此次</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相关文件均免费发放</w:t>
      </w:r>
      <w:r>
        <w:rPr>
          <w:rFonts w:hint="eastAsia" w:ascii="宋体" w:hAnsi="宋体"/>
          <w:color w:val="000000"/>
          <w:sz w:val="22"/>
          <w:szCs w:val="22"/>
          <w:highlight w:val="none"/>
          <w:lang w:eastAsia="zh-CN"/>
        </w:rPr>
        <w:t>（若遇收费获取文件的情况，竞价单位需谨慎甄别）。</w:t>
      </w:r>
    </w:p>
    <w:p w14:paraId="3E7347B8">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竞价保证金</w:t>
      </w:r>
    </w:p>
    <w:p w14:paraId="62B525C8">
      <w:pPr>
        <w:keepNext w:val="0"/>
        <w:keepLines w:val="0"/>
        <w:pageBreakBefore w:val="0"/>
        <w:widowControl w:val="0"/>
        <w:kinsoku/>
        <w:wordWrap/>
        <w:overflowPunct/>
        <w:topLinePunct w:val="0"/>
        <w:autoSpaceDE/>
        <w:autoSpaceDN/>
        <w:bidi w:val="0"/>
        <w:adjustRightInd/>
        <w:spacing w:line="288" w:lineRule="auto"/>
        <w:textAlignment w:val="auto"/>
        <w:rPr>
          <w:rFonts w:hint="eastAsia" w:ascii="宋体" w:hAnsi="宋体"/>
          <w:color w:val="FF0000"/>
          <w:sz w:val="22"/>
          <w:szCs w:val="22"/>
          <w:highlight w:val="none"/>
          <w:u w:val="single"/>
          <w:lang w:val="en-US" w:eastAsia="zh-CN"/>
        </w:rPr>
      </w:pPr>
      <w:r>
        <w:rPr>
          <w:rFonts w:hint="eastAsia" w:ascii="宋体" w:hAnsi="宋体"/>
          <w:color w:val="000000"/>
          <w:sz w:val="22"/>
          <w:szCs w:val="22"/>
          <w:highlight w:val="none"/>
          <w:lang w:val="en-US" w:eastAsia="zh-CN"/>
        </w:rPr>
        <w:t xml:space="preserve">11.1 </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保证金</w:t>
      </w:r>
      <w:r>
        <w:rPr>
          <w:rFonts w:hint="eastAsia" w:ascii="宋体" w:hAnsi="宋体"/>
          <w:color w:val="000000"/>
          <w:sz w:val="22"/>
          <w:szCs w:val="22"/>
          <w:highlight w:val="none"/>
          <w:lang w:val="en-US" w:eastAsia="zh-CN"/>
        </w:rPr>
        <w:t>金额</w:t>
      </w:r>
      <w:r>
        <w:rPr>
          <w:rFonts w:hint="eastAsia" w:ascii="宋体" w:hAnsi="宋体"/>
          <w:color w:val="000000"/>
          <w:sz w:val="22"/>
          <w:szCs w:val="22"/>
          <w:highlight w:val="none"/>
        </w:rPr>
        <w:t>：</w:t>
      </w:r>
      <w:r>
        <w:rPr>
          <w:rFonts w:hint="eastAsia" w:ascii="宋体" w:hAnsi="宋体"/>
          <w:color w:val="000000"/>
          <w:sz w:val="22"/>
          <w:szCs w:val="22"/>
          <w:highlight w:val="none"/>
          <w:lang w:val="en-US" w:eastAsia="zh-CN"/>
        </w:rPr>
        <w:t>人民币</w:t>
      </w:r>
      <w:r>
        <w:rPr>
          <w:rFonts w:hint="eastAsia" w:ascii="宋体" w:hAnsi="宋体"/>
          <w:color w:val="FF0000"/>
          <w:sz w:val="22"/>
          <w:szCs w:val="22"/>
          <w:highlight w:val="none"/>
          <w:u w:val="single"/>
          <w:lang w:val="en-US" w:eastAsia="zh-CN"/>
        </w:rPr>
        <w:t>壹拾</w:t>
      </w:r>
      <w:r>
        <w:rPr>
          <w:rFonts w:hint="eastAsia" w:ascii="宋体" w:hAnsi="宋体"/>
          <w:color w:val="FF0000"/>
          <w:sz w:val="22"/>
          <w:szCs w:val="22"/>
          <w:highlight w:val="none"/>
          <w:u w:val="single"/>
        </w:rPr>
        <w:t>万元</w:t>
      </w:r>
    </w:p>
    <w:p w14:paraId="44BD5B7F">
      <w:pPr>
        <w:keepNext w:val="0"/>
        <w:keepLines w:val="0"/>
        <w:pageBreakBefore w:val="0"/>
        <w:widowControl w:val="0"/>
        <w:kinsoku/>
        <w:wordWrap/>
        <w:overflowPunct/>
        <w:topLinePunct w:val="0"/>
        <w:autoSpaceDE/>
        <w:autoSpaceDN/>
        <w:bidi w:val="0"/>
        <w:adjustRightInd/>
        <w:spacing w:line="288" w:lineRule="auto"/>
        <w:ind w:firstLine="0" w:firstLineChars="0"/>
        <w:textAlignment w:val="auto"/>
        <w:rPr>
          <w:rFonts w:ascii="宋体" w:hAnsi="宋体"/>
          <w:color w:val="000000"/>
          <w:sz w:val="22"/>
          <w:szCs w:val="22"/>
          <w:highlight w:val="none"/>
        </w:rPr>
      </w:pPr>
      <w:r>
        <w:rPr>
          <w:rFonts w:hint="eastAsia" w:ascii="宋体" w:hAnsi="宋体"/>
          <w:color w:val="000000"/>
          <w:sz w:val="22"/>
          <w:szCs w:val="22"/>
          <w:highlight w:val="none"/>
          <w:lang w:val="en-US" w:eastAsia="zh-CN"/>
        </w:rPr>
        <w:t xml:space="preserve">11.2 </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保证金为</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文件的组成部分之一，</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保证金应以电汇形式于</w:t>
      </w:r>
      <w:r>
        <w:rPr>
          <w:rFonts w:hint="eastAsia" w:ascii="宋体" w:hAnsi="宋体"/>
          <w:color w:val="FF0000"/>
          <w:sz w:val="22"/>
          <w:szCs w:val="22"/>
          <w:highlight w:val="none"/>
        </w:rPr>
        <w:t>202</w:t>
      </w:r>
      <w:r>
        <w:rPr>
          <w:rFonts w:hint="eastAsia" w:ascii="宋体" w:hAnsi="宋体"/>
          <w:color w:val="FF0000"/>
          <w:sz w:val="22"/>
          <w:szCs w:val="22"/>
          <w:highlight w:val="none"/>
          <w:lang w:val="en-US" w:eastAsia="zh-CN"/>
        </w:rPr>
        <w:t>5</w:t>
      </w:r>
      <w:r>
        <w:rPr>
          <w:rFonts w:ascii="宋体" w:hAnsi="宋体"/>
          <w:color w:val="FF0000"/>
          <w:sz w:val="22"/>
          <w:szCs w:val="22"/>
          <w:highlight w:val="none"/>
        </w:rPr>
        <w:t>年</w:t>
      </w:r>
      <w:r>
        <w:rPr>
          <w:rFonts w:hint="eastAsia" w:ascii="宋体" w:hAnsi="宋体"/>
          <w:color w:val="FF0000"/>
          <w:sz w:val="22"/>
          <w:szCs w:val="22"/>
          <w:highlight w:val="none"/>
          <w:lang w:val="en-US" w:eastAsia="zh-CN"/>
        </w:rPr>
        <w:t>9</w:t>
      </w:r>
      <w:r>
        <w:rPr>
          <w:rFonts w:ascii="宋体" w:hAnsi="宋体"/>
          <w:color w:val="FF0000"/>
          <w:sz w:val="22"/>
          <w:szCs w:val="22"/>
          <w:highlight w:val="none"/>
        </w:rPr>
        <w:t>月</w:t>
      </w:r>
      <w:r>
        <w:rPr>
          <w:rFonts w:hint="eastAsia" w:ascii="宋体" w:hAnsi="宋体"/>
          <w:color w:val="FF0000"/>
          <w:sz w:val="22"/>
          <w:szCs w:val="22"/>
          <w:highlight w:val="none"/>
          <w:lang w:val="en-US" w:eastAsia="zh-CN"/>
        </w:rPr>
        <w:t>15</w:t>
      </w:r>
      <w:r>
        <w:rPr>
          <w:rFonts w:ascii="宋体" w:hAnsi="宋体"/>
          <w:color w:val="FF0000"/>
          <w:sz w:val="22"/>
          <w:szCs w:val="22"/>
          <w:highlight w:val="none"/>
        </w:rPr>
        <w:t>日</w:t>
      </w:r>
      <w:r>
        <w:rPr>
          <w:rFonts w:hint="eastAsia" w:ascii="宋体" w:hAnsi="宋体"/>
          <w:color w:val="FF0000"/>
          <w:sz w:val="22"/>
          <w:szCs w:val="22"/>
          <w:highlight w:val="none"/>
          <w:lang w:val="en-US" w:eastAsia="zh-CN"/>
        </w:rPr>
        <w:t>12</w:t>
      </w:r>
      <w:r>
        <w:rPr>
          <w:rFonts w:hint="eastAsia" w:ascii="宋体" w:hAnsi="宋体"/>
          <w:color w:val="FF0000"/>
          <w:sz w:val="22"/>
          <w:szCs w:val="22"/>
          <w:highlight w:val="none"/>
        </w:rPr>
        <w:t>:00</w:t>
      </w:r>
      <w:r>
        <w:rPr>
          <w:rFonts w:ascii="宋体" w:hAnsi="宋体"/>
          <w:color w:val="000000"/>
          <w:sz w:val="22"/>
          <w:szCs w:val="22"/>
          <w:highlight w:val="none"/>
        </w:rPr>
        <w:t>前缴纳完毕</w:t>
      </w:r>
      <w:r>
        <w:rPr>
          <w:rFonts w:hint="eastAsia" w:ascii="宋体" w:hAnsi="宋体"/>
          <w:color w:val="000000"/>
          <w:sz w:val="22"/>
          <w:szCs w:val="22"/>
          <w:highlight w:val="none"/>
        </w:rPr>
        <w:t>，</w:t>
      </w:r>
      <w:r>
        <w:rPr>
          <w:rFonts w:ascii="宋体" w:hAnsi="宋体"/>
          <w:b/>
          <w:color w:val="000000"/>
          <w:sz w:val="22"/>
          <w:szCs w:val="22"/>
          <w:highlight w:val="none"/>
        </w:rPr>
        <w:t>汇款时注明</w:t>
      </w:r>
      <w:r>
        <w:rPr>
          <w:rFonts w:hint="eastAsia" w:ascii="宋体" w:hAnsi="宋体"/>
          <w:b/>
          <w:color w:val="000000"/>
          <w:sz w:val="22"/>
          <w:szCs w:val="22"/>
          <w:highlight w:val="none"/>
        </w:rPr>
        <w:t>“</w:t>
      </w:r>
      <w:r>
        <w:rPr>
          <w:rFonts w:hint="eastAsia" w:ascii="宋体" w:hAnsi="宋体"/>
          <w:b/>
          <w:color w:val="000000"/>
          <w:sz w:val="22"/>
          <w:szCs w:val="22"/>
          <w:highlight w:val="none"/>
          <w:lang w:eastAsia="zh-CN"/>
        </w:rPr>
        <w:t>竞价</w:t>
      </w:r>
      <w:r>
        <w:rPr>
          <w:rFonts w:hint="eastAsia" w:ascii="宋体" w:hAnsi="宋体"/>
          <w:b/>
          <w:color w:val="000000"/>
          <w:sz w:val="22"/>
          <w:szCs w:val="22"/>
          <w:highlight w:val="none"/>
        </w:rPr>
        <w:t>保证金</w:t>
      </w:r>
      <w:r>
        <w:rPr>
          <w:rFonts w:hint="eastAsia" w:ascii="宋体" w:hAnsi="宋体"/>
          <w:color w:val="000000"/>
          <w:sz w:val="22"/>
          <w:szCs w:val="22"/>
          <w:highlight w:val="none"/>
        </w:rPr>
        <w:t>”，汇款完毕后</w:t>
      </w:r>
      <w:r>
        <w:rPr>
          <w:rFonts w:hint="eastAsia" w:ascii="宋体" w:hAnsi="宋体"/>
          <w:color w:val="000000"/>
          <w:sz w:val="22"/>
          <w:szCs w:val="22"/>
          <w:highlight w:val="none"/>
          <w:lang w:eastAsia="zh-CN"/>
        </w:rPr>
        <w:t>竞价方</w:t>
      </w:r>
      <w:r>
        <w:rPr>
          <w:rFonts w:hint="eastAsia" w:ascii="宋体" w:hAnsi="宋体"/>
          <w:color w:val="000000"/>
          <w:sz w:val="22"/>
          <w:szCs w:val="22"/>
          <w:highlight w:val="none"/>
        </w:rPr>
        <w:t>需提供正本付款水单扫描件给</w:t>
      </w:r>
      <w:r>
        <w:rPr>
          <w:rFonts w:hint="eastAsia" w:ascii="宋体" w:hAnsi="宋体"/>
          <w:color w:val="000000"/>
          <w:sz w:val="22"/>
          <w:szCs w:val="22"/>
          <w:highlight w:val="none"/>
          <w:lang w:eastAsia="zh-CN"/>
        </w:rPr>
        <w:t>竞价组织方（</w:t>
      </w:r>
      <w:r>
        <w:rPr>
          <w:rFonts w:hint="eastAsia" w:ascii="宋体" w:hAnsi="宋体"/>
          <w:sz w:val="22"/>
          <w:szCs w:val="22"/>
          <w:highlight w:val="none"/>
          <w:lang w:val="en-US" w:eastAsia="zh-CN"/>
        </w:rPr>
        <w:t>保证金以基地缴纳，各基地公司、子公司一方收到保证金即可有效）</w:t>
      </w:r>
      <w:r>
        <w:rPr>
          <w:rFonts w:hint="eastAsia" w:ascii="宋体" w:hAnsi="宋体"/>
          <w:color w:val="000000"/>
          <w:sz w:val="22"/>
          <w:szCs w:val="22"/>
          <w:highlight w:val="none"/>
        </w:rPr>
        <w:t>，现合作承运商根据要求出具</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保证金证明</w:t>
      </w:r>
      <w:r>
        <w:rPr>
          <w:rFonts w:hint="eastAsia" w:ascii="宋体" w:hAnsi="宋体"/>
          <w:color w:val="000000"/>
          <w:sz w:val="22"/>
          <w:szCs w:val="22"/>
          <w:highlight w:val="none"/>
          <w:lang w:eastAsia="zh-CN"/>
        </w:rPr>
        <w:t>（</w:t>
      </w:r>
      <w:r>
        <w:rPr>
          <w:rFonts w:hint="eastAsia" w:ascii="宋体" w:hAnsi="宋体"/>
          <w:sz w:val="22"/>
          <w:szCs w:val="22"/>
          <w:highlight w:val="none"/>
          <w:lang w:val="en-US" w:eastAsia="zh-CN"/>
        </w:rPr>
        <w:t>报名成功后发放</w:t>
      </w:r>
      <w:r>
        <w:rPr>
          <w:rFonts w:hint="eastAsia" w:ascii="宋体" w:hAnsi="宋体"/>
          <w:color w:val="000000"/>
          <w:sz w:val="22"/>
          <w:szCs w:val="22"/>
          <w:highlight w:val="none"/>
          <w:lang w:val="en-US" w:eastAsia="zh-CN"/>
        </w:rPr>
        <w:t>）</w:t>
      </w:r>
      <w:r>
        <w:rPr>
          <w:rFonts w:hint="eastAsia" w:ascii="宋体" w:hAnsi="宋体"/>
          <w:color w:val="000000"/>
          <w:sz w:val="22"/>
          <w:szCs w:val="22"/>
          <w:highlight w:val="none"/>
        </w:rPr>
        <w:t>。</w:t>
      </w:r>
    </w:p>
    <w:p w14:paraId="18B5A992">
      <w:pPr>
        <w:keepNext w:val="0"/>
        <w:keepLines w:val="0"/>
        <w:pageBreakBefore w:val="0"/>
        <w:widowControl w:val="0"/>
        <w:kinsoku/>
        <w:wordWrap/>
        <w:overflowPunct/>
        <w:topLinePunct w:val="0"/>
        <w:autoSpaceDE/>
        <w:autoSpaceDN/>
        <w:bidi w:val="0"/>
        <w:adjustRightInd/>
        <w:spacing w:line="288" w:lineRule="auto"/>
        <w:ind w:firstLine="0" w:firstLineChars="0"/>
        <w:textAlignment w:val="auto"/>
        <w:rPr>
          <w:rFonts w:ascii="宋体" w:hAnsi="宋体"/>
          <w:color w:val="000000"/>
          <w:sz w:val="22"/>
          <w:szCs w:val="22"/>
          <w:highlight w:val="none"/>
        </w:rPr>
      </w:pPr>
      <w:r>
        <w:rPr>
          <w:rFonts w:hint="eastAsia" w:ascii="宋体" w:hAnsi="宋体"/>
          <w:color w:val="000000"/>
          <w:sz w:val="22"/>
          <w:szCs w:val="22"/>
          <w:highlight w:val="none"/>
          <w:lang w:val="en-US" w:eastAsia="zh-CN"/>
        </w:rPr>
        <w:t xml:space="preserve">11.3 </w:t>
      </w:r>
      <w:r>
        <w:rPr>
          <w:rFonts w:hint="eastAsia" w:ascii="宋体" w:hAnsi="宋体"/>
          <w:color w:val="000000"/>
          <w:sz w:val="22"/>
          <w:szCs w:val="22"/>
          <w:highlight w:val="none"/>
        </w:rPr>
        <w:t>未按规定提交</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保证金的，不能参与</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w:t>
      </w:r>
    </w:p>
    <w:p w14:paraId="5F909FB1">
      <w:pPr>
        <w:keepNext w:val="0"/>
        <w:keepLines w:val="0"/>
        <w:pageBreakBefore w:val="0"/>
        <w:widowControl w:val="0"/>
        <w:kinsoku/>
        <w:wordWrap/>
        <w:overflowPunct/>
        <w:topLinePunct w:val="0"/>
        <w:autoSpaceDE/>
        <w:autoSpaceDN/>
        <w:bidi w:val="0"/>
        <w:adjustRightInd/>
        <w:spacing w:line="288" w:lineRule="auto"/>
        <w:ind w:firstLine="0" w:firstLineChars="0"/>
        <w:textAlignment w:val="auto"/>
        <w:rPr>
          <w:rFonts w:ascii="宋体" w:hAnsi="宋体"/>
          <w:color w:val="000000"/>
          <w:sz w:val="22"/>
          <w:szCs w:val="22"/>
          <w:highlight w:val="none"/>
        </w:rPr>
      </w:pPr>
      <w:r>
        <w:rPr>
          <w:rFonts w:hint="eastAsia" w:ascii="宋体" w:hAnsi="宋体"/>
          <w:color w:val="000000"/>
          <w:sz w:val="22"/>
          <w:szCs w:val="22"/>
          <w:highlight w:val="none"/>
          <w:lang w:val="en-US" w:eastAsia="zh-CN"/>
        </w:rPr>
        <w:t xml:space="preserve">11.4 </w:t>
      </w:r>
      <w:r>
        <w:rPr>
          <w:rFonts w:hint="eastAsia" w:ascii="宋体" w:hAnsi="宋体"/>
          <w:color w:val="000000"/>
          <w:sz w:val="22"/>
          <w:szCs w:val="22"/>
          <w:highlight w:val="none"/>
          <w:lang w:eastAsia="zh-CN"/>
        </w:rPr>
        <w:t>未中选单位</w:t>
      </w:r>
      <w:r>
        <w:rPr>
          <w:rFonts w:ascii="宋体" w:hAnsi="宋体"/>
          <w:color w:val="000000"/>
          <w:sz w:val="22"/>
          <w:szCs w:val="22"/>
          <w:highlight w:val="none"/>
        </w:rPr>
        <w:t>的</w:t>
      </w:r>
      <w:r>
        <w:rPr>
          <w:rFonts w:hint="eastAsia" w:ascii="宋体" w:hAnsi="宋体"/>
          <w:color w:val="000000"/>
          <w:sz w:val="22"/>
          <w:szCs w:val="22"/>
          <w:highlight w:val="none"/>
          <w:lang w:eastAsia="zh-CN"/>
        </w:rPr>
        <w:t>竞价</w:t>
      </w:r>
      <w:r>
        <w:rPr>
          <w:rFonts w:ascii="宋体" w:hAnsi="宋体"/>
          <w:color w:val="000000"/>
          <w:sz w:val="22"/>
          <w:szCs w:val="22"/>
          <w:highlight w:val="none"/>
        </w:rPr>
        <w:t>保证金</w:t>
      </w:r>
      <w:r>
        <w:rPr>
          <w:rFonts w:hint="eastAsia" w:ascii="宋体" w:hAnsi="宋体"/>
          <w:color w:val="000000"/>
          <w:sz w:val="22"/>
          <w:szCs w:val="22"/>
          <w:highlight w:val="none"/>
        </w:rPr>
        <w:t>，</w:t>
      </w:r>
      <w:r>
        <w:rPr>
          <w:rFonts w:ascii="宋体" w:hAnsi="宋体"/>
          <w:color w:val="000000"/>
          <w:sz w:val="22"/>
          <w:szCs w:val="22"/>
          <w:highlight w:val="none"/>
        </w:rPr>
        <w:t>将在宣布</w:t>
      </w:r>
      <w:r>
        <w:rPr>
          <w:rFonts w:hint="eastAsia" w:ascii="宋体" w:hAnsi="宋体"/>
          <w:color w:val="000000"/>
          <w:sz w:val="22"/>
          <w:szCs w:val="22"/>
          <w:highlight w:val="none"/>
          <w:lang w:eastAsia="zh-CN"/>
        </w:rPr>
        <w:t>竞价</w:t>
      </w:r>
      <w:r>
        <w:rPr>
          <w:rFonts w:ascii="宋体" w:hAnsi="宋体"/>
          <w:color w:val="000000"/>
          <w:sz w:val="22"/>
          <w:szCs w:val="22"/>
          <w:highlight w:val="none"/>
        </w:rPr>
        <w:t>结果后</w:t>
      </w:r>
      <w:r>
        <w:rPr>
          <w:rFonts w:hint="eastAsia" w:ascii="宋体" w:hAnsi="宋体"/>
          <w:color w:val="000000"/>
          <w:sz w:val="22"/>
          <w:szCs w:val="22"/>
          <w:highlight w:val="none"/>
        </w:rPr>
        <w:t>30</w:t>
      </w:r>
      <w:r>
        <w:rPr>
          <w:rFonts w:ascii="宋体" w:hAnsi="宋体"/>
          <w:color w:val="000000"/>
          <w:sz w:val="22"/>
          <w:szCs w:val="22"/>
          <w:highlight w:val="none"/>
        </w:rPr>
        <w:t>个工作日内无息退还</w:t>
      </w:r>
      <w:r>
        <w:rPr>
          <w:rFonts w:hint="eastAsia" w:ascii="宋体" w:hAnsi="宋体"/>
          <w:color w:val="000000"/>
          <w:sz w:val="22"/>
          <w:szCs w:val="22"/>
          <w:highlight w:val="none"/>
        </w:rPr>
        <w:t>。</w:t>
      </w:r>
    </w:p>
    <w:p w14:paraId="032E9C7D">
      <w:pPr>
        <w:keepNext w:val="0"/>
        <w:keepLines w:val="0"/>
        <w:pageBreakBefore w:val="0"/>
        <w:widowControl w:val="0"/>
        <w:kinsoku/>
        <w:wordWrap/>
        <w:overflowPunct/>
        <w:topLinePunct w:val="0"/>
        <w:autoSpaceDE/>
        <w:autoSpaceDN/>
        <w:bidi w:val="0"/>
        <w:adjustRightInd/>
        <w:spacing w:line="288" w:lineRule="auto"/>
        <w:ind w:firstLine="0" w:firstLineChars="0"/>
        <w:textAlignment w:val="auto"/>
        <w:rPr>
          <w:rFonts w:ascii="宋体" w:hAnsi="宋体"/>
          <w:color w:val="000000"/>
          <w:sz w:val="22"/>
          <w:szCs w:val="22"/>
          <w:highlight w:val="none"/>
        </w:rPr>
      </w:pPr>
      <w:r>
        <w:rPr>
          <w:rFonts w:hint="eastAsia" w:ascii="宋体" w:hAnsi="宋体"/>
          <w:color w:val="000000"/>
          <w:sz w:val="22"/>
          <w:szCs w:val="22"/>
          <w:highlight w:val="none"/>
          <w:lang w:val="en-US" w:eastAsia="zh-CN"/>
        </w:rPr>
        <w:t xml:space="preserve">11.5 </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单位如参加2个以上</w:t>
      </w:r>
      <w:r>
        <w:rPr>
          <w:rFonts w:hint="eastAsia" w:ascii="宋体" w:hAnsi="宋体"/>
          <w:color w:val="000000"/>
          <w:sz w:val="22"/>
          <w:szCs w:val="22"/>
          <w:highlight w:val="none"/>
          <w:lang w:eastAsia="zh-CN"/>
        </w:rPr>
        <w:t>项目</w:t>
      </w:r>
      <w:r>
        <w:rPr>
          <w:rFonts w:hint="eastAsia" w:ascii="宋体" w:hAnsi="宋体"/>
          <w:color w:val="000000"/>
          <w:sz w:val="22"/>
          <w:szCs w:val="22"/>
          <w:highlight w:val="none"/>
        </w:rPr>
        <w:t>的</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w:t>
      </w:r>
      <w:r>
        <w:rPr>
          <w:rFonts w:hint="eastAsia" w:ascii="宋体" w:hAnsi="宋体"/>
          <w:color w:val="000000"/>
          <w:sz w:val="22"/>
          <w:szCs w:val="22"/>
          <w:highlight w:val="none"/>
          <w:lang w:eastAsia="zh-CN"/>
        </w:rPr>
        <w:t>中选</w:t>
      </w:r>
      <w:r>
        <w:rPr>
          <w:rFonts w:hint="eastAsia" w:ascii="宋体" w:hAnsi="宋体"/>
          <w:color w:val="000000"/>
          <w:sz w:val="22"/>
          <w:szCs w:val="22"/>
          <w:highlight w:val="none"/>
        </w:rPr>
        <w:t>1个</w:t>
      </w:r>
      <w:r>
        <w:rPr>
          <w:rFonts w:hint="eastAsia" w:ascii="宋体" w:hAnsi="宋体"/>
          <w:color w:val="000000"/>
          <w:sz w:val="22"/>
          <w:szCs w:val="22"/>
          <w:highlight w:val="none"/>
          <w:lang w:val="en-US" w:eastAsia="zh-CN"/>
        </w:rPr>
        <w:t>及</w:t>
      </w:r>
      <w:r>
        <w:rPr>
          <w:rFonts w:hint="eastAsia" w:ascii="宋体" w:hAnsi="宋体"/>
          <w:color w:val="000000"/>
          <w:sz w:val="22"/>
          <w:szCs w:val="22"/>
          <w:highlight w:val="none"/>
        </w:rPr>
        <w:t>以上</w:t>
      </w:r>
      <w:r>
        <w:rPr>
          <w:rFonts w:hint="eastAsia" w:ascii="宋体" w:hAnsi="宋体"/>
          <w:color w:val="000000"/>
          <w:sz w:val="22"/>
          <w:szCs w:val="22"/>
          <w:highlight w:val="none"/>
          <w:lang w:eastAsia="zh-CN"/>
        </w:rPr>
        <w:t>项目</w:t>
      </w:r>
      <w:r>
        <w:rPr>
          <w:rFonts w:hint="eastAsia" w:ascii="宋体" w:hAnsi="宋体"/>
          <w:color w:val="000000"/>
          <w:sz w:val="22"/>
          <w:szCs w:val="22"/>
          <w:highlight w:val="none"/>
        </w:rPr>
        <w:t>，该</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单位</w:t>
      </w:r>
      <w:r>
        <w:rPr>
          <w:rFonts w:hint="eastAsia" w:ascii="宋体" w:hAnsi="宋体"/>
          <w:color w:val="000000"/>
          <w:sz w:val="22"/>
          <w:szCs w:val="22"/>
          <w:highlight w:val="none"/>
          <w:lang w:eastAsia="zh-CN"/>
        </w:rPr>
        <w:t>未中选项目</w:t>
      </w:r>
      <w:r>
        <w:rPr>
          <w:rFonts w:hint="eastAsia" w:ascii="宋体" w:hAnsi="宋体"/>
          <w:color w:val="000000"/>
          <w:sz w:val="22"/>
          <w:szCs w:val="22"/>
          <w:highlight w:val="none"/>
          <w:lang w:val="en-US" w:eastAsia="zh-CN"/>
        </w:rPr>
        <w:t>及中选项目</w:t>
      </w:r>
      <w:r>
        <w:rPr>
          <w:rFonts w:hint="eastAsia" w:ascii="宋体" w:hAnsi="宋体"/>
          <w:color w:val="000000"/>
          <w:sz w:val="22"/>
          <w:szCs w:val="22"/>
          <w:highlight w:val="none"/>
        </w:rPr>
        <w:t>的</w:t>
      </w:r>
      <w:r>
        <w:rPr>
          <w:rFonts w:hint="eastAsia" w:ascii="宋体" w:hAnsi="宋体"/>
          <w:color w:val="000000"/>
          <w:sz w:val="22"/>
          <w:szCs w:val="22"/>
          <w:highlight w:val="none"/>
          <w:lang w:eastAsia="zh-CN"/>
        </w:rPr>
        <w:t>竞价</w:t>
      </w:r>
      <w:r>
        <w:rPr>
          <w:rFonts w:hint="eastAsia" w:ascii="宋体" w:hAnsi="宋体"/>
          <w:color w:val="000000"/>
          <w:sz w:val="22"/>
          <w:szCs w:val="22"/>
          <w:highlight w:val="none"/>
        </w:rPr>
        <w:t>保证金，自动转化为</w:t>
      </w:r>
      <w:r>
        <w:rPr>
          <w:rFonts w:hint="eastAsia" w:ascii="宋体" w:hAnsi="宋体"/>
          <w:color w:val="000000"/>
          <w:sz w:val="22"/>
          <w:szCs w:val="22"/>
          <w:highlight w:val="none"/>
          <w:lang w:eastAsia="zh-CN"/>
        </w:rPr>
        <w:t>中选项目的</w:t>
      </w:r>
      <w:r>
        <w:rPr>
          <w:rFonts w:hint="eastAsia" w:ascii="宋体" w:hAnsi="宋体"/>
          <w:color w:val="000000"/>
          <w:sz w:val="22"/>
          <w:szCs w:val="22"/>
          <w:highlight w:val="none"/>
        </w:rPr>
        <w:t>合同履约保证金，多退少补。</w:t>
      </w:r>
    </w:p>
    <w:p w14:paraId="179BF598">
      <w:pPr>
        <w:keepNext w:val="0"/>
        <w:keepLines w:val="0"/>
        <w:pageBreakBefore w:val="0"/>
        <w:widowControl w:val="0"/>
        <w:kinsoku/>
        <w:wordWrap/>
        <w:overflowPunct/>
        <w:topLinePunct w:val="0"/>
        <w:autoSpaceDE/>
        <w:autoSpaceDN/>
        <w:bidi w:val="0"/>
        <w:adjustRightInd/>
        <w:spacing w:line="288" w:lineRule="auto"/>
        <w:ind w:firstLine="0" w:firstLineChars="0"/>
        <w:textAlignment w:val="auto"/>
        <w:rPr>
          <w:rFonts w:ascii="宋体" w:hAnsi="宋体"/>
          <w:color w:val="000000"/>
          <w:sz w:val="22"/>
          <w:szCs w:val="22"/>
          <w:highlight w:val="none"/>
        </w:rPr>
      </w:pPr>
      <w:r>
        <w:rPr>
          <w:rFonts w:hint="eastAsia" w:ascii="宋体" w:hAnsi="宋体"/>
          <w:color w:val="000000"/>
          <w:sz w:val="22"/>
          <w:szCs w:val="22"/>
          <w:highlight w:val="none"/>
          <w:lang w:val="en-US" w:eastAsia="zh-CN"/>
        </w:rPr>
        <w:t xml:space="preserve">11.6 </w:t>
      </w:r>
      <w:r>
        <w:rPr>
          <w:rFonts w:hint="eastAsia" w:ascii="宋体" w:hAnsi="宋体"/>
          <w:color w:val="000000"/>
          <w:sz w:val="22"/>
          <w:szCs w:val="22"/>
          <w:highlight w:val="none"/>
          <w:lang w:eastAsia="zh-CN"/>
        </w:rPr>
        <w:t>中选单位</w:t>
      </w:r>
      <w:r>
        <w:rPr>
          <w:rFonts w:hint="eastAsia" w:ascii="宋体" w:hAnsi="宋体"/>
          <w:color w:val="000000"/>
          <w:sz w:val="22"/>
          <w:szCs w:val="22"/>
          <w:highlight w:val="none"/>
        </w:rPr>
        <w:t>需严格执行</w:t>
      </w:r>
      <w:r>
        <w:rPr>
          <w:rFonts w:hint="eastAsia" w:ascii="宋体" w:hAnsi="宋体"/>
          <w:color w:val="000000"/>
          <w:sz w:val="22"/>
          <w:szCs w:val="22"/>
          <w:highlight w:val="none"/>
          <w:lang w:eastAsia="zh-CN"/>
        </w:rPr>
        <w:t>竞价组织方</w:t>
      </w:r>
      <w:r>
        <w:rPr>
          <w:rFonts w:hint="eastAsia" w:ascii="宋体" w:hAnsi="宋体"/>
          <w:color w:val="000000"/>
          <w:sz w:val="22"/>
          <w:szCs w:val="22"/>
          <w:highlight w:val="none"/>
          <w:lang w:val="en-US" w:eastAsia="zh-CN"/>
        </w:rPr>
        <w:t>物流部</w:t>
      </w:r>
      <w:r>
        <w:rPr>
          <w:rFonts w:hint="eastAsia" w:ascii="宋体" w:hAnsi="宋体"/>
          <w:color w:val="000000"/>
          <w:sz w:val="22"/>
          <w:szCs w:val="22"/>
          <w:highlight w:val="none"/>
        </w:rPr>
        <w:t>的考核制度，因</w:t>
      </w:r>
      <w:r>
        <w:rPr>
          <w:rFonts w:hint="eastAsia" w:ascii="宋体" w:hAnsi="宋体"/>
          <w:color w:val="000000"/>
          <w:sz w:val="22"/>
          <w:szCs w:val="22"/>
          <w:highlight w:val="none"/>
          <w:lang w:eastAsia="zh-CN"/>
        </w:rPr>
        <w:t>中选单位</w:t>
      </w:r>
      <w:r>
        <w:rPr>
          <w:rFonts w:hint="eastAsia" w:ascii="宋体" w:hAnsi="宋体"/>
          <w:color w:val="000000"/>
          <w:sz w:val="22"/>
          <w:szCs w:val="22"/>
          <w:highlight w:val="none"/>
        </w:rPr>
        <w:t>原因不能正常运营业务，发生的一切损失从履约保证金中扣除，不足部分从</w:t>
      </w:r>
      <w:r>
        <w:rPr>
          <w:rFonts w:hint="eastAsia" w:ascii="宋体" w:hAnsi="宋体"/>
          <w:color w:val="000000"/>
          <w:sz w:val="22"/>
          <w:szCs w:val="22"/>
          <w:highlight w:val="none"/>
          <w:lang w:val="en-US" w:eastAsia="zh-CN"/>
        </w:rPr>
        <w:t>装卸</w:t>
      </w:r>
      <w:r>
        <w:rPr>
          <w:rFonts w:hint="eastAsia" w:ascii="宋体" w:hAnsi="宋体"/>
          <w:color w:val="000000"/>
          <w:sz w:val="22"/>
          <w:szCs w:val="22"/>
          <w:highlight w:val="none"/>
        </w:rPr>
        <w:t>费中扣除，</w:t>
      </w:r>
      <w:r>
        <w:rPr>
          <w:rFonts w:hint="eastAsia" w:ascii="宋体" w:hAnsi="宋体"/>
          <w:color w:val="000000"/>
          <w:sz w:val="22"/>
          <w:szCs w:val="22"/>
          <w:highlight w:val="none"/>
          <w:lang w:eastAsia="zh-CN"/>
        </w:rPr>
        <w:t>竞价组织方</w:t>
      </w:r>
      <w:r>
        <w:rPr>
          <w:rFonts w:hint="eastAsia" w:ascii="宋体" w:hAnsi="宋体"/>
          <w:color w:val="000000"/>
          <w:sz w:val="22"/>
          <w:szCs w:val="22"/>
          <w:highlight w:val="none"/>
        </w:rPr>
        <w:t>保留进一步追究损失的权利。</w:t>
      </w:r>
    </w:p>
    <w:p w14:paraId="701CA5F7">
      <w:pPr>
        <w:keepNext w:val="0"/>
        <w:keepLines w:val="0"/>
        <w:pageBreakBefore w:val="0"/>
        <w:widowControl w:val="0"/>
        <w:kinsoku/>
        <w:wordWrap/>
        <w:overflowPunct/>
        <w:topLinePunct w:val="0"/>
        <w:autoSpaceDE/>
        <w:autoSpaceDN/>
        <w:bidi w:val="0"/>
        <w:adjustRightInd/>
        <w:snapToGrid w:val="0"/>
        <w:spacing w:line="288" w:lineRule="auto"/>
        <w:ind w:firstLine="0" w:firstLineChars="0"/>
        <w:jc w:val="left"/>
        <w:textAlignment w:val="auto"/>
        <w:rPr>
          <w:rFonts w:hint="eastAsia" w:ascii="宋体" w:hAnsi="宋体"/>
          <w:sz w:val="22"/>
          <w:szCs w:val="22"/>
          <w:highlight w:val="none"/>
        </w:rPr>
      </w:pPr>
      <w:r>
        <w:rPr>
          <w:rFonts w:hint="eastAsia" w:ascii="宋体" w:hAnsi="宋体"/>
          <w:sz w:val="22"/>
          <w:szCs w:val="22"/>
          <w:highlight w:val="none"/>
          <w:lang w:val="en-US" w:eastAsia="zh-CN"/>
        </w:rPr>
        <w:t xml:space="preserve">11.7 </w:t>
      </w:r>
      <w:r>
        <w:rPr>
          <w:rFonts w:hint="eastAsia" w:ascii="宋体" w:hAnsi="宋体"/>
          <w:sz w:val="22"/>
          <w:szCs w:val="22"/>
          <w:highlight w:val="none"/>
        </w:rPr>
        <w:t>在参与竞价时</w:t>
      </w:r>
      <w:r>
        <w:rPr>
          <w:rFonts w:hint="eastAsia" w:ascii="宋体" w:hAnsi="宋体"/>
          <w:sz w:val="22"/>
          <w:szCs w:val="22"/>
          <w:highlight w:val="none"/>
          <w:lang w:eastAsia="zh-CN"/>
        </w:rPr>
        <w:t>竞价</w:t>
      </w:r>
      <w:r>
        <w:rPr>
          <w:rFonts w:hint="eastAsia" w:ascii="宋体" w:hAnsi="宋体"/>
          <w:sz w:val="22"/>
          <w:szCs w:val="22"/>
          <w:highlight w:val="none"/>
        </w:rPr>
        <w:t>单位与</w:t>
      </w:r>
      <w:r>
        <w:rPr>
          <w:rFonts w:hint="eastAsia" w:ascii="宋体" w:hAnsi="宋体"/>
          <w:sz w:val="22"/>
          <w:szCs w:val="22"/>
          <w:highlight w:val="none"/>
          <w:lang w:eastAsia="zh-CN"/>
        </w:rPr>
        <w:t>竞价组织方</w:t>
      </w:r>
      <w:r>
        <w:rPr>
          <w:rFonts w:hint="eastAsia" w:ascii="宋体" w:hAnsi="宋体"/>
          <w:sz w:val="22"/>
          <w:szCs w:val="22"/>
          <w:highlight w:val="none"/>
        </w:rPr>
        <w:t>存着存续</w:t>
      </w:r>
      <w:r>
        <w:rPr>
          <w:rFonts w:hint="eastAsia" w:ascii="宋体" w:hAnsi="宋体"/>
          <w:sz w:val="22"/>
          <w:szCs w:val="22"/>
          <w:highlight w:val="none"/>
          <w:lang w:val="en-US" w:eastAsia="zh-CN"/>
        </w:rPr>
        <w:t>装卸</w:t>
      </w:r>
      <w:r>
        <w:rPr>
          <w:rFonts w:hint="eastAsia" w:ascii="宋体" w:hAnsi="宋体"/>
          <w:sz w:val="22"/>
          <w:szCs w:val="22"/>
          <w:highlight w:val="none"/>
        </w:rPr>
        <w:t>合同且有未结款项并且款项大于拟</w:t>
      </w:r>
      <w:r>
        <w:rPr>
          <w:rFonts w:hint="eastAsia" w:ascii="宋体" w:hAnsi="宋体"/>
          <w:sz w:val="22"/>
          <w:szCs w:val="22"/>
          <w:highlight w:val="none"/>
          <w:lang w:eastAsia="zh-CN"/>
        </w:rPr>
        <w:t>竞价</w:t>
      </w:r>
      <w:r>
        <w:rPr>
          <w:rFonts w:hint="eastAsia" w:ascii="宋体" w:hAnsi="宋体"/>
          <w:sz w:val="22"/>
          <w:szCs w:val="22"/>
          <w:highlight w:val="none"/>
        </w:rPr>
        <w:t>保证金</w:t>
      </w:r>
      <w:r>
        <w:rPr>
          <w:rFonts w:hint="eastAsia" w:ascii="宋体" w:hAnsi="宋体"/>
          <w:sz w:val="22"/>
          <w:szCs w:val="22"/>
          <w:highlight w:val="none"/>
          <w:lang w:eastAsia="zh-CN"/>
        </w:rPr>
        <w:t>（</w:t>
      </w:r>
      <w:r>
        <w:rPr>
          <w:rFonts w:hint="eastAsia" w:ascii="宋体" w:hAnsi="宋体"/>
          <w:sz w:val="22"/>
          <w:szCs w:val="22"/>
          <w:highlight w:val="none"/>
          <w:lang w:val="en-US" w:eastAsia="zh-CN"/>
        </w:rPr>
        <w:t>保证金以基地缴纳，各基地公司、子公司一方收到保证金即可有效）</w:t>
      </w:r>
      <w:r>
        <w:rPr>
          <w:rFonts w:hint="eastAsia" w:ascii="宋体" w:hAnsi="宋体"/>
          <w:sz w:val="22"/>
          <w:szCs w:val="22"/>
          <w:highlight w:val="none"/>
        </w:rPr>
        <w:t>，只需书面出具《</w:t>
      </w:r>
      <w:r>
        <w:rPr>
          <w:rFonts w:hint="eastAsia" w:ascii="宋体" w:hAnsi="宋体"/>
          <w:sz w:val="22"/>
          <w:szCs w:val="22"/>
          <w:highlight w:val="none"/>
          <w:lang w:eastAsia="zh-CN"/>
        </w:rPr>
        <w:t>竞价</w:t>
      </w:r>
      <w:r>
        <w:rPr>
          <w:rFonts w:hint="eastAsia" w:ascii="宋体" w:hAnsi="宋体"/>
          <w:sz w:val="22"/>
          <w:szCs w:val="22"/>
          <w:highlight w:val="none"/>
        </w:rPr>
        <w:t>保证金证明函》</w:t>
      </w:r>
      <w:r>
        <w:rPr>
          <w:rFonts w:hint="eastAsia" w:ascii="宋体" w:hAnsi="宋体"/>
          <w:sz w:val="22"/>
          <w:szCs w:val="22"/>
          <w:highlight w:val="none"/>
          <w:lang w:eastAsia="zh-CN"/>
        </w:rPr>
        <w:t>（</w:t>
      </w:r>
      <w:r>
        <w:rPr>
          <w:rFonts w:hint="eastAsia" w:ascii="宋体" w:hAnsi="宋体"/>
          <w:sz w:val="22"/>
          <w:szCs w:val="22"/>
          <w:highlight w:val="none"/>
          <w:lang w:val="en-US" w:eastAsia="zh-CN"/>
        </w:rPr>
        <w:t>报名成功后发放）</w:t>
      </w:r>
      <w:r>
        <w:rPr>
          <w:rFonts w:hint="eastAsia" w:ascii="宋体" w:hAnsi="宋体"/>
          <w:sz w:val="22"/>
          <w:szCs w:val="22"/>
          <w:highlight w:val="none"/>
        </w:rPr>
        <w:t>同意将对应金额的未结运费转为</w:t>
      </w:r>
      <w:r>
        <w:rPr>
          <w:rFonts w:hint="eastAsia" w:ascii="宋体" w:hAnsi="宋体"/>
          <w:sz w:val="22"/>
          <w:szCs w:val="22"/>
          <w:highlight w:val="none"/>
          <w:lang w:eastAsia="zh-CN"/>
        </w:rPr>
        <w:t>竞价</w:t>
      </w:r>
      <w:r>
        <w:rPr>
          <w:rFonts w:hint="eastAsia" w:ascii="宋体" w:hAnsi="宋体"/>
          <w:sz w:val="22"/>
          <w:szCs w:val="22"/>
          <w:highlight w:val="none"/>
        </w:rPr>
        <w:t>保证金。</w:t>
      </w:r>
    </w:p>
    <w:p w14:paraId="4CE4F99F">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履约保证金、安全作业保证金</w:t>
      </w:r>
    </w:p>
    <w:p w14:paraId="474F12D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color w:val="000000"/>
          <w:sz w:val="22"/>
          <w:szCs w:val="22"/>
          <w:highlight w:val="none"/>
        </w:rPr>
      </w:pPr>
      <w:r>
        <w:rPr>
          <w:rFonts w:hint="eastAsia" w:ascii="宋体" w:hAnsi="宋体"/>
          <w:color w:val="000000"/>
          <w:sz w:val="22"/>
          <w:szCs w:val="22"/>
          <w:highlight w:val="none"/>
          <w:lang w:val="en-US" w:eastAsia="zh-CN"/>
        </w:rPr>
        <w:t>12.1履约保证金</w:t>
      </w:r>
      <w:r>
        <w:rPr>
          <w:rFonts w:hint="eastAsia" w:ascii="宋体" w:hAnsi="宋体"/>
          <w:color w:val="000000"/>
          <w:sz w:val="22"/>
          <w:szCs w:val="22"/>
          <w:highlight w:val="none"/>
        </w:rPr>
        <w:t>：</w:t>
      </w:r>
      <w:r>
        <w:rPr>
          <w:rFonts w:hint="eastAsia" w:ascii="宋体" w:hAnsi="宋体"/>
          <w:color w:val="FF0000"/>
          <w:sz w:val="22"/>
          <w:szCs w:val="22"/>
          <w:highlight w:val="none"/>
          <w:lang w:val="en-US" w:eastAsia="zh-CN"/>
        </w:rPr>
        <w:t>如同一单位中选，按人民币壹拾万元收取。</w:t>
      </w:r>
    </w:p>
    <w:p w14:paraId="580865CB">
      <w:pPr>
        <w:keepNext w:val="0"/>
        <w:keepLines w:val="0"/>
        <w:pageBreakBefore w:val="0"/>
        <w:widowControl w:val="0"/>
        <w:kinsoku/>
        <w:wordWrap/>
        <w:overflowPunct/>
        <w:topLinePunct w:val="0"/>
        <w:autoSpaceDE/>
        <w:autoSpaceDN/>
        <w:bidi w:val="0"/>
        <w:adjustRightInd/>
        <w:snapToGrid/>
        <w:spacing w:line="288" w:lineRule="auto"/>
        <w:ind w:left="479" w:leftChars="228"/>
        <w:textAlignment w:val="auto"/>
        <w:rPr>
          <w:rFonts w:hint="eastAsia" w:ascii="宋体" w:hAnsi="宋体" w:cs="宋体"/>
          <w:color w:val="FF0000"/>
          <w:sz w:val="24"/>
          <w:szCs w:val="24"/>
          <w:lang w:eastAsia="zh-CN"/>
        </w:rPr>
      </w:pPr>
      <w:r>
        <w:rPr>
          <w:rFonts w:hint="eastAsia" w:ascii="宋体" w:hAnsi="宋体"/>
          <w:color w:val="000000"/>
          <w:sz w:val="22"/>
          <w:szCs w:val="22"/>
          <w:highlight w:val="none"/>
          <w:lang w:val="en-US" w:eastAsia="zh-CN"/>
        </w:rPr>
        <w:t>项目一：人民币</w:t>
      </w:r>
      <w:r>
        <w:rPr>
          <w:rFonts w:hint="eastAsia" w:ascii="宋体" w:hAnsi="宋体"/>
          <w:color w:val="FF0000"/>
          <w:sz w:val="22"/>
          <w:szCs w:val="22"/>
          <w:highlight w:val="none"/>
          <w:lang w:val="en-US" w:eastAsia="zh-CN"/>
        </w:rPr>
        <w:t>壹拾万元</w:t>
      </w:r>
      <w:r>
        <w:rPr>
          <w:rFonts w:hint="eastAsia" w:ascii="宋体" w:hAnsi="宋体"/>
          <w:color w:val="FF0000"/>
          <w:sz w:val="24"/>
          <w:highlight w:val="none"/>
          <w:lang w:val="en-US" w:eastAsia="zh-CN"/>
        </w:rPr>
        <w:t>（</w:t>
      </w:r>
      <w:r>
        <w:rPr>
          <w:rFonts w:ascii="宋体" w:hAnsi="宋体" w:eastAsia="宋体" w:cs="宋体"/>
          <w:color w:val="FF0000"/>
          <w:sz w:val="24"/>
          <w:szCs w:val="24"/>
        </w:rPr>
        <w:t>¥</w:t>
      </w:r>
      <w:r>
        <w:rPr>
          <w:rFonts w:hint="eastAsia" w:ascii="宋体" w:hAnsi="宋体" w:cs="宋体"/>
          <w:color w:val="FF0000"/>
          <w:sz w:val="24"/>
          <w:szCs w:val="24"/>
          <w:lang w:val="en-US" w:eastAsia="zh-CN"/>
        </w:rPr>
        <w:t>:1</w:t>
      </w:r>
      <w:r>
        <w:rPr>
          <w:rFonts w:ascii="宋体" w:hAnsi="宋体" w:eastAsia="宋体" w:cs="宋体"/>
          <w:color w:val="FF0000"/>
          <w:sz w:val="24"/>
          <w:szCs w:val="24"/>
        </w:rPr>
        <w:t>00,000.00</w:t>
      </w:r>
      <w:r>
        <w:rPr>
          <w:rFonts w:hint="eastAsia" w:ascii="宋体" w:hAnsi="宋体" w:cs="宋体"/>
          <w:color w:val="FF0000"/>
          <w:sz w:val="24"/>
          <w:szCs w:val="24"/>
          <w:lang w:eastAsia="zh-CN"/>
        </w:rPr>
        <w:t>）</w:t>
      </w:r>
    </w:p>
    <w:p w14:paraId="16FEBACA">
      <w:pPr>
        <w:keepNext w:val="0"/>
        <w:keepLines w:val="0"/>
        <w:pageBreakBefore w:val="0"/>
        <w:widowControl w:val="0"/>
        <w:kinsoku/>
        <w:wordWrap/>
        <w:overflowPunct/>
        <w:topLinePunct w:val="0"/>
        <w:autoSpaceDE/>
        <w:autoSpaceDN/>
        <w:bidi w:val="0"/>
        <w:adjustRightInd/>
        <w:snapToGrid/>
        <w:spacing w:line="288" w:lineRule="auto"/>
        <w:ind w:left="479" w:leftChars="228"/>
        <w:textAlignment w:val="auto"/>
        <w:rPr>
          <w:rFonts w:hint="eastAsia" w:ascii="宋体" w:hAnsi="宋体" w:cs="宋体"/>
          <w:color w:val="FF0000"/>
          <w:sz w:val="24"/>
          <w:szCs w:val="24"/>
          <w:lang w:eastAsia="zh-CN"/>
        </w:rPr>
      </w:pPr>
      <w:r>
        <w:rPr>
          <w:rFonts w:hint="eastAsia" w:ascii="宋体" w:hAnsi="宋体" w:cs="Times New Roman"/>
          <w:color w:val="000000"/>
          <w:sz w:val="22"/>
          <w:szCs w:val="22"/>
          <w:highlight w:val="none"/>
          <w:lang w:val="en-US" w:eastAsia="zh-CN"/>
        </w:rPr>
        <w:t>项目二：</w:t>
      </w:r>
      <w:r>
        <w:rPr>
          <w:rFonts w:hint="eastAsia" w:ascii="宋体" w:hAnsi="宋体"/>
          <w:color w:val="000000"/>
          <w:sz w:val="22"/>
          <w:szCs w:val="22"/>
          <w:highlight w:val="none"/>
          <w:lang w:val="en-US" w:eastAsia="zh-CN"/>
        </w:rPr>
        <w:t>人民币</w:t>
      </w:r>
      <w:r>
        <w:rPr>
          <w:rFonts w:hint="eastAsia" w:ascii="宋体" w:hAnsi="宋体" w:cs="Times New Roman"/>
          <w:color w:val="FF0000"/>
          <w:sz w:val="22"/>
          <w:szCs w:val="22"/>
          <w:highlight w:val="none"/>
          <w:lang w:val="en-US" w:eastAsia="zh-CN"/>
        </w:rPr>
        <w:t>伍万</w:t>
      </w:r>
      <w:r>
        <w:rPr>
          <w:rFonts w:hint="eastAsia" w:ascii="宋体" w:hAnsi="宋体"/>
          <w:color w:val="FF0000"/>
          <w:sz w:val="22"/>
          <w:szCs w:val="22"/>
          <w:highlight w:val="none"/>
          <w:lang w:val="en-US" w:eastAsia="zh-CN"/>
        </w:rPr>
        <w:t>元</w:t>
      </w:r>
      <w:r>
        <w:rPr>
          <w:rFonts w:hint="eastAsia" w:ascii="宋体" w:hAnsi="宋体"/>
          <w:color w:val="FF0000"/>
          <w:sz w:val="24"/>
          <w:highlight w:val="none"/>
          <w:lang w:val="en-US" w:eastAsia="zh-CN"/>
        </w:rPr>
        <w:t>（</w:t>
      </w:r>
      <w:r>
        <w:rPr>
          <w:rFonts w:ascii="宋体" w:hAnsi="宋体" w:eastAsia="宋体" w:cs="宋体"/>
          <w:color w:val="FF0000"/>
          <w:sz w:val="24"/>
          <w:szCs w:val="24"/>
        </w:rPr>
        <w:t>¥</w:t>
      </w:r>
      <w:r>
        <w:rPr>
          <w:rFonts w:hint="eastAsia" w:ascii="宋体" w:hAnsi="宋体" w:cs="宋体"/>
          <w:color w:val="FF0000"/>
          <w:sz w:val="24"/>
          <w:szCs w:val="24"/>
          <w:lang w:val="en-US" w:eastAsia="zh-CN"/>
        </w:rPr>
        <w:t>:5</w:t>
      </w:r>
      <w:r>
        <w:rPr>
          <w:rFonts w:ascii="宋体" w:hAnsi="宋体" w:eastAsia="宋体" w:cs="宋体"/>
          <w:color w:val="FF0000"/>
          <w:sz w:val="24"/>
          <w:szCs w:val="24"/>
        </w:rPr>
        <w:t>0,000.00</w:t>
      </w:r>
      <w:r>
        <w:rPr>
          <w:rFonts w:hint="eastAsia" w:ascii="宋体" w:hAnsi="宋体" w:cs="宋体"/>
          <w:color w:val="FF0000"/>
          <w:sz w:val="24"/>
          <w:szCs w:val="24"/>
          <w:lang w:eastAsia="zh-CN"/>
        </w:rPr>
        <w:t>）</w:t>
      </w:r>
    </w:p>
    <w:p w14:paraId="3770A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宋体" w:hAnsi="宋体"/>
          <w:color w:val="FF0000"/>
          <w:sz w:val="22"/>
          <w:szCs w:val="22"/>
          <w:highlight w:val="none"/>
          <w:lang w:val="en-US" w:eastAsia="zh-CN"/>
        </w:rPr>
      </w:pPr>
      <w:r>
        <w:rPr>
          <w:rFonts w:hint="eastAsia" w:ascii="宋体" w:hAnsi="宋体"/>
          <w:color w:val="auto"/>
          <w:sz w:val="22"/>
          <w:szCs w:val="22"/>
          <w:highlight w:val="none"/>
          <w:lang w:val="en-US" w:eastAsia="zh-CN"/>
        </w:rPr>
        <w:t>12.2安全作业保证金：人民币</w:t>
      </w:r>
      <w:r>
        <w:rPr>
          <w:rFonts w:hint="eastAsia" w:ascii="宋体" w:hAnsi="宋体"/>
          <w:color w:val="FF0000"/>
          <w:sz w:val="22"/>
          <w:szCs w:val="22"/>
          <w:highlight w:val="none"/>
          <w:lang w:val="en-US" w:eastAsia="zh-CN"/>
        </w:rPr>
        <w:t>伍万元/项目。如同一单位中选，按人民币伍万元收取。</w:t>
      </w:r>
    </w:p>
    <w:p w14:paraId="59E226ED">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资料审核及竞价时间</w:t>
      </w:r>
    </w:p>
    <w:p w14:paraId="6C31A77A">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sz w:val="22"/>
          <w:szCs w:val="22"/>
          <w:highlight w:val="none"/>
        </w:rPr>
      </w:pPr>
      <w:r>
        <w:rPr>
          <w:rFonts w:hint="eastAsia" w:ascii="宋体" w:hAnsi="宋体"/>
          <w:sz w:val="22"/>
          <w:szCs w:val="22"/>
          <w:highlight w:val="none"/>
          <w:lang w:eastAsia="zh-CN"/>
        </w:rPr>
        <w:t>竞价方</w:t>
      </w:r>
      <w:r>
        <w:rPr>
          <w:rFonts w:hint="eastAsia" w:ascii="宋体" w:hAnsi="宋体"/>
          <w:sz w:val="22"/>
          <w:szCs w:val="22"/>
          <w:highlight w:val="none"/>
        </w:rPr>
        <w:t>需将</w:t>
      </w:r>
      <w:r>
        <w:rPr>
          <w:rFonts w:hint="eastAsia" w:ascii="宋体" w:hAnsi="宋体"/>
          <w:sz w:val="22"/>
          <w:szCs w:val="22"/>
          <w:highlight w:val="none"/>
          <w:lang w:val="en-US" w:eastAsia="zh-CN"/>
        </w:rPr>
        <w:t>竞价文件</w:t>
      </w:r>
      <w:r>
        <w:rPr>
          <w:rFonts w:hint="eastAsia" w:ascii="宋体" w:hAnsi="宋体"/>
          <w:sz w:val="22"/>
          <w:szCs w:val="22"/>
          <w:highlight w:val="none"/>
        </w:rPr>
        <w:t>签字盖章扫描后通过邮件发送至指定邮箱，签字盖章版</w:t>
      </w:r>
      <w:r>
        <w:rPr>
          <w:rFonts w:hint="eastAsia" w:ascii="宋体" w:hAnsi="宋体"/>
          <w:sz w:val="22"/>
          <w:szCs w:val="22"/>
          <w:highlight w:val="none"/>
          <w:lang w:eastAsia="zh-CN"/>
        </w:rPr>
        <w:t>竞价文件</w:t>
      </w:r>
      <w:r>
        <w:rPr>
          <w:rFonts w:hint="eastAsia" w:ascii="宋体" w:hAnsi="宋体"/>
          <w:sz w:val="22"/>
          <w:szCs w:val="22"/>
          <w:highlight w:val="none"/>
        </w:rPr>
        <w:t>原件</w:t>
      </w:r>
      <w:r>
        <w:rPr>
          <w:rFonts w:hint="eastAsia" w:ascii="宋体" w:hAnsi="宋体"/>
          <w:sz w:val="22"/>
          <w:szCs w:val="22"/>
          <w:highlight w:val="none"/>
          <w:lang w:val="en-US" w:eastAsia="zh-CN"/>
        </w:rPr>
        <w:t>一份胶装密封后邮寄</w:t>
      </w:r>
      <w:r>
        <w:rPr>
          <w:rFonts w:hint="eastAsia" w:ascii="宋体" w:hAnsi="宋体"/>
          <w:sz w:val="22"/>
          <w:szCs w:val="22"/>
          <w:highlight w:val="none"/>
        </w:rPr>
        <w:t>至</w:t>
      </w:r>
      <w:r>
        <w:rPr>
          <w:rFonts w:hint="eastAsia" w:ascii="宋体" w:hAnsi="宋体"/>
          <w:sz w:val="22"/>
          <w:szCs w:val="22"/>
          <w:highlight w:val="none"/>
          <w:lang w:eastAsia="zh-CN"/>
        </w:rPr>
        <w:t>竞价</w:t>
      </w:r>
      <w:r>
        <w:rPr>
          <w:rFonts w:hint="eastAsia" w:ascii="宋体" w:hAnsi="宋体"/>
          <w:sz w:val="22"/>
          <w:szCs w:val="22"/>
          <w:highlight w:val="none"/>
          <w:lang w:val="en-US" w:eastAsia="zh-CN"/>
        </w:rPr>
        <w:t>组织方</w:t>
      </w:r>
      <w:r>
        <w:rPr>
          <w:rFonts w:hint="eastAsia" w:ascii="宋体" w:hAnsi="宋体"/>
          <w:sz w:val="22"/>
          <w:szCs w:val="22"/>
          <w:highlight w:val="none"/>
        </w:rPr>
        <w:t>，接受</w:t>
      </w:r>
      <w:r>
        <w:rPr>
          <w:rFonts w:hint="eastAsia" w:ascii="宋体" w:hAnsi="宋体"/>
          <w:sz w:val="22"/>
          <w:szCs w:val="22"/>
          <w:highlight w:val="none"/>
          <w:lang w:eastAsia="zh-CN"/>
        </w:rPr>
        <w:t>评审</w:t>
      </w:r>
      <w:r>
        <w:rPr>
          <w:rFonts w:hint="eastAsia" w:ascii="宋体" w:hAnsi="宋体"/>
          <w:sz w:val="22"/>
          <w:szCs w:val="22"/>
          <w:highlight w:val="none"/>
        </w:rPr>
        <w:t>小组的审核。</w:t>
      </w:r>
    </w:p>
    <w:p w14:paraId="7E4EA32F">
      <w:pPr>
        <w:keepNext w:val="0"/>
        <w:keepLines w:val="0"/>
        <w:pageBreakBefore w:val="0"/>
        <w:widowControl w:val="0"/>
        <w:kinsoku/>
        <w:wordWrap/>
        <w:overflowPunct/>
        <w:topLinePunct w:val="0"/>
        <w:autoSpaceDE/>
        <w:autoSpaceDN/>
        <w:bidi w:val="0"/>
        <w:adjustRightInd/>
        <w:snapToGrid/>
        <w:spacing w:line="288" w:lineRule="auto"/>
        <w:ind w:firstLine="433" w:firstLineChars="196"/>
        <w:textAlignment w:val="auto"/>
        <w:rPr>
          <w:rFonts w:hint="eastAsia" w:ascii="宋体" w:hAnsi="宋体"/>
          <w:b/>
          <w:bCs/>
          <w:color w:val="FF0000"/>
          <w:sz w:val="22"/>
          <w:szCs w:val="22"/>
          <w:highlight w:val="none"/>
          <w:lang w:val="en-US" w:eastAsia="zh-CN"/>
        </w:rPr>
      </w:pPr>
      <w:r>
        <w:rPr>
          <w:rFonts w:hint="eastAsia" w:ascii="宋体" w:hAnsi="宋体"/>
          <w:b/>
          <w:bCs/>
          <w:color w:val="FF0000"/>
          <w:sz w:val="22"/>
          <w:szCs w:val="22"/>
          <w:highlight w:val="none"/>
          <w:lang w:val="en-US" w:eastAsia="zh-CN"/>
        </w:rPr>
        <w:t>报名截止时间：2026年9月15日12：00</w:t>
      </w:r>
    </w:p>
    <w:p w14:paraId="55F8830D">
      <w:pPr>
        <w:keepNext w:val="0"/>
        <w:keepLines w:val="0"/>
        <w:pageBreakBefore w:val="0"/>
        <w:widowControl w:val="0"/>
        <w:kinsoku/>
        <w:wordWrap/>
        <w:overflowPunct/>
        <w:topLinePunct w:val="0"/>
        <w:autoSpaceDE/>
        <w:autoSpaceDN/>
        <w:bidi w:val="0"/>
        <w:adjustRightInd/>
        <w:snapToGrid/>
        <w:spacing w:line="288" w:lineRule="auto"/>
        <w:ind w:firstLine="433" w:firstLineChars="196"/>
        <w:textAlignment w:val="auto"/>
        <w:rPr>
          <w:rFonts w:hint="eastAsia" w:ascii="宋体" w:hAnsi="宋体"/>
          <w:b/>
          <w:bCs/>
          <w:color w:val="FF0000"/>
          <w:sz w:val="22"/>
          <w:szCs w:val="22"/>
          <w:highlight w:val="none"/>
          <w:lang w:val="en-US" w:eastAsia="zh-CN"/>
        </w:rPr>
      </w:pPr>
      <w:r>
        <w:rPr>
          <w:rFonts w:hint="eastAsia" w:ascii="宋体" w:hAnsi="宋体"/>
          <w:b/>
          <w:bCs/>
          <w:color w:val="FF0000"/>
          <w:sz w:val="22"/>
          <w:szCs w:val="22"/>
          <w:highlight w:val="none"/>
          <w:lang w:eastAsia="zh-CN"/>
        </w:rPr>
        <w:t>竞价</w:t>
      </w:r>
      <w:r>
        <w:rPr>
          <w:rFonts w:hint="eastAsia" w:ascii="宋体" w:hAnsi="宋体"/>
          <w:b/>
          <w:bCs/>
          <w:color w:val="FF0000"/>
          <w:sz w:val="22"/>
          <w:szCs w:val="22"/>
          <w:highlight w:val="none"/>
        </w:rPr>
        <w:t>时间：202</w:t>
      </w:r>
      <w:r>
        <w:rPr>
          <w:rFonts w:hint="eastAsia" w:ascii="宋体" w:hAnsi="宋体"/>
          <w:b/>
          <w:bCs/>
          <w:color w:val="FF0000"/>
          <w:sz w:val="22"/>
          <w:szCs w:val="22"/>
          <w:highlight w:val="none"/>
          <w:lang w:val="en-US" w:eastAsia="zh-CN"/>
        </w:rPr>
        <w:t>6</w:t>
      </w:r>
      <w:r>
        <w:rPr>
          <w:rFonts w:hint="eastAsia" w:ascii="宋体" w:hAnsi="宋体"/>
          <w:b/>
          <w:bCs/>
          <w:color w:val="FF0000"/>
          <w:sz w:val="22"/>
          <w:szCs w:val="22"/>
          <w:highlight w:val="none"/>
        </w:rPr>
        <w:t>年</w:t>
      </w:r>
      <w:r>
        <w:rPr>
          <w:rFonts w:hint="eastAsia" w:ascii="宋体" w:hAnsi="宋体"/>
          <w:b/>
          <w:bCs/>
          <w:color w:val="FF0000"/>
          <w:sz w:val="22"/>
          <w:szCs w:val="22"/>
          <w:highlight w:val="none"/>
          <w:lang w:val="en-US" w:eastAsia="zh-CN"/>
        </w:rPr>
        <w:t>9</w:t>
      </w:r>
      <w:r>
        <w:rPr>
          <w:rFonts w:hint="eastAsia" w:ascii="宋体" w:hAnsi="宋体"/>
          <w:b/>
          <w:bCs/>
          <w:color w:val="FF0000"/>
          <w:sz w:val="22"/>
          <w:szCs w:val="22"/>
          <w:highlight w:val="none"/>
        </w:rPr>
        <w:t>月</w:t>
      </w:r>
      <w:r>
        <w:rPr>
          <w:rFonts w:hint="eastAsia" w:ascii="宋体" w:hAnsi="宋体"/>
          <w:b/>
          <w:bCs/>
          <w:color w:val="FF0000"/>
          <w:sz w:val="22"/>
          <w:szCs w:val="22"/>
          <w:highlight w:val="none"/>
          <w:lang w:val="en-US" w:eastAsia="zh-CN"/>
        </w:rPr>
        <w:t>23</w:t>
      </w:r>
      <w:r>
        <w:rPr>
          <w:rFonts w:hint="eastAsia" w:ascii="宋体" w:hAnsi="宋体"/>
          <w:b/>
          <w:bCs/>
          <w:color w:val="FF0000"/>
          <w:sz w:val="22"/>
          <w:szCs w:val="22"/>
          <w:highlight w:val="none"/>
        </w:rPr>
        <w:t>日</w:t>
      </w:r>
      <w:r>
        <w:rPr>
          <w:rFonts w:hint="eastAsia" w:ascii="宋体" w:hAnsi="宋体"/>
          <w:b/>
          <w:bCs/>
          <w:color w:val="FF0000"/>
          <w:sz w:val="22"/>
          <w:szCs w:val="22"/>
          <w:highlight w:val="none"/>
          <w:lang w:val="en-US" w:eastAsia="zh-CN"/>
        </w:rPr>
        <w:t>09:00</w:t>
      </w:r>
    </w:p>
    <w:p w14:paraId="1E8D0DE1">
      <w:pPr>
        <w:keepNext w:val="0"/>
        <w:keepLines w:val="0"/>
        <w:pageBreakBefore w:val="0"/>
        <w:widowControl w:val="0"/>
        <w:kinsoku/>
        <w:wordWrap/>
        <w:overflowPunct/>
        <w:topLinePunct w:val="0"/>
        <w:autoSpaceDE/>
        <w:autoSpaceDN/>
        <w:bidi w:val="0"/>
        <w:adjustRightInd/>
        <w:snapToGrid/>
        <w:spacing w:line="288" w:lineRule="auto"/>
        <w:ind w:firstLine="433" w:firstLineChars="196"/>
        <w:textAlignment w:val="auto"/>
        <w:rPr>
          <w:rFonts w:hint="default" w:ascii="宋体" w:hAnsi="宋体"/>
          <w:b/>
          <w:bCs/>
          <w:color w:val="FF0000"/>
          <w:sz w:val="22"/>
          <w:szCs w:val="22"/>
          <w:highlight w:val="none"/>
          <w:lang w:val="en-US" w:eastAsia="zh-CN"/>
        </w:rPr>
      </w:pPr>
      <w:r>
        <w:rPr>
          <w:rFonts w:hint="eastAsia" w:ascii="宋体" w:hAnsi="宋体"/>
          <w:b/>
          <w:bCs/>
          <w:color w:val="FF0000"/>
          <w:sz w:val="22"/>
          <w:szCs w:val="22"/>
          <w:highlight w:val="none"/>
          <w:lang w:val="en-US" w:eastAsia="zh-CN"/>
        </w:rPr>
        <w:t>竞价地点：线上视频会议方式参与</w:t>
      </w:r>
    </w:p>
    <w:tbl>
      <w:tblPr>
        <w:tblStyle w:val="9"/>
        <w:tblW w:w="9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2044"/>
        <w:gridCol w:w="2965"/>
        <w:gridCol w:w="1591"/>
        <w:gridCol w:w="1725"/>
      </w:tblGrid>
      <w:tr w14:paraId="236C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632" w:type="dxa"/>
            <w:vAlign w:val="center"/>
          </w:tcPr>
          <w:p w14:paraId="474FB0D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auto"/>
                <w:sz w:val="18"/>
                <w:szCs w:val="18"/>
                <w:highlight w:val="none"/>
                <w:vertAlign w:val="baseline"/>
                <w:lang w:val="en-US" w:eastAsia="zh-CN"/>
              </w:rPr>
            </w:pPr>
            <w:r>
              <w:rPr>
                <w:rFonts w:hint="eastAsia" w:ascii="微软雅黑" w:hAnsi="微软雅黑" w:eastAsia="微软雅黑" w:cs="微软雅黑"/>
                <w:b/>
                <w:bCs/>
                <w:color w:val="auto"/>
                <w:sz w:val="18"/>
                <w:szCs w:val="18"/>
                <w:highlight w:val="none"/>
                <w:vertAlign w:val="baseline"/>
                <w:lang w:val="en-US" w:eastAsia="zh-CN"/>
              </w:rPr>
              <w:t>竞价负责人</w:t>
            </w:r>
          </w:p>
        </w:tc>
        <w:tc>
          <w:tcPr>
            <w:tcW w:w="2044" w:type="dxa"/>
            <w:vAlign w:val="center"/>
          </w:tcPr>
          <w:p w14:paraId="59BC792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auto"/>
                <w:sz w:val="18"/>
                <w:szCs w:val="18"/>
                <w:highlight w:val="none"/>
                <w:vertAlign w:val="baseline"/>
                <w:lang w:val="en-US" w:eastAsia="zh-CN"/>
              </w:rPr>
            </w:pPr>
            <w:r>
              <w:rPr>
                <w:rFonts w:hint="eastAsia" w:ascii="微软雅黑" w:hAnsi="微软雅黑" w:eastAsia="微软雅黑" w:cs="微软雅黑"/>
                <w:b/>
                <w:bCs/>
                <w:color w:val="auto"/>
                <w:sz w:val="18"/>
                <w:szCs w:val="18"/>
                <w:highlight w:val="none"/>
                <w:vertAlign w:val="baseline"/>
                <w:lang w:val="en-US" w:eastAsia="zh-CN"/>
              </w:rPr>
              <w:t>联系电话</w:t>
            </w:r>
          </w:p>
        </w:tc>
        <w:tc>
          <w:tcPr>
            <w:tcW w:w="2965" w:type="dxa"/>
            <w:vAlign w:val="center"/>
          </w:tcPr>
          <w:p w14:paraId="53DB5D8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auto"/>
                <w:sz w:val="18"/>
                <w:szCs w:val="18"/>
                <w:highlight w:val="none"/>
                <w:vertAlign w:val="baseline"/>
                <w:lang w:val="en-US" w:eastAsia="zh-CN"/>
              </w:rPr>
            </w:pPr>
            <w:r>
              <w:rPr>
                <w:rFonts w:hint="eastAsia" w:ascii="微软雅黑" w:hAnsi="微软雅黑" w:eastAsia="微软雅黑" w:cs="微软雅黑"/>
                <w:b/>
                <w:bCs/>
                <w:color w:val="000000"/>
                <w:sz w:val="18"/>
                <w:szCs w:val="18"/>
                <w:highlight w:val="none"/>
              </w:rPr>
              <w:t>报名资料接收邮箱</w:t>
            </w:r>
          </w:p>
        </w:tc>
        <w:tc>
          <w:tcPr>
            <w:tcW w:w="1591" w:type="dxa"/>
            <w:vAlign w:val="center"/>
          </w:tcPr>
          <w:p w14:paraId="0F502D9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sz w:val="18"/>
                <w:szCs w:val="18"/>
                <w:highlight w:val="none"/>
                <w:lang w:val="en-US" w:eastAsia="zh-CN"/>
              </w:rPr>
            </w:pPr>
            <w:r>
              <w:rPr>
                <w:rFonts w:hint="eastAsia" w:ascii="微软雅黑" w:hAnsi="微软雅黑" w:eastAsia="微软雅黑" w:cs="微软雅黑"/>
                <w:b/>
                <w:bCs/>
                <w:color w:val="000000"/>
                <w:sz w:val="18"/>
                <w:szCs w:val="18"/>
                <w:highlight w:val="none"/>
                <w:lang w:val="en-US" w:eastAsia="zh-CN"/>
              </w:rPr>
              <w:t>业务澄清人</w:t>
            </w:r>
          </w:p>
        </w:tc>
        <w:tc>
          <w:tcPr>
            <w:tcW w:w="1725" w:type="dxa"/>
            <w:vAlign w:val="center"/>
          </w:tcPr>
          <w:p w14:paraId="6C11D81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sz w:val="18"/>
                <w:szCs w:val="18"/>
                <w:highlight w:val="none"/>
                <w:lang w:val="en-US" w:eastAsia="zh-CN"/>
              </w:rPr>
            </w:pPr>
            <w:r>
              <w:rPr>
                <w:rFonts w:hint="eastAsia" w:ascii="微软雅黑" w:hAnsi="微软雅黑" w:eastAsia="微软雅黑" w:cs="微软雅黑"/>
                <w:b/>
                <w:bCs/>
                <w:color w:val="000000"/>
                <w:sz w:val="18"/>
                <w:szCs w:val="18"/>
                <w:highlight w:val="none"/>
                <w:lang w:val="en-US" w:eastAsia="zh-CN"/>
              </w:rPr>
              <w:t>联系电话</w:t>
            </w:r>
          </w:p>
        </w:tc>
      </w:tr>
      <w:tr w14:paraId="5A43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32" w:type="dxa"/>
            <w:vAlign w:val="center"/>
          </w:tcPr>
          <w:p w14:paraId="237464D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color w:val="auto"/>
                <w:sz w:val="18"/>
                <w:szCs w:val="18"/>
                <w:highlight w:val="none"/>
                <w:vertAlign w:val="baseline"/>
                <w:lang w:val="en-US" w:eastAsia="zh-CN"/>
              </w:rPr>
            </w:pPr>
            <w:r>
              <w:rPr>
                <w:rFonts w:hint="eastAsia" w:ascii="微软雅黑" w:hAnsi="微软雅黑" w:eastAsia="微软雅黑" w:cs="微软雅黑"/>
                <w:color w:val="auto"/>
                <w:sz w:val="18"/>
                <w:szCs w:val="18"/>
                <w:highlight w:val="none"/>
                <w:vertAlign w:val="baseline"/>
                <w:lang w:val="en-US" w:eastAsia="zh-CN"/>
              </w:rPr>
              <w:t>李先生</w:t>
            </w:r>
          </w:p>
        </w:tc>
        <w:tc>
          <w:tcPr>
            <w:tcW w:w="2044" w:type="dxa"/>
            <w:vAlign w:val="center"/>
          </w:tcPr>
          <w:p w14:paraId="753787D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color w:val="auto"/>
                <w:sz w:val="18"/>
                <w:szCs w:val="18"/>
                <w:highlight w:val="none"/>
                <w:vertAlign w:val="baseline"/>
                <w:lang w:val="en-US" w:eastAsia="zh-CN"/>
              </w:rPr>
            </w:pPr>
            <w:r>
              <w:rPr>
                <w:rFonts w:hint="eastAsia" w:ascii="微软雅黑" w:hAnsi="微软雅黑" w:eastAsia="微软雅黑" w:cs="微软雅黑"/>
                <w:color w:val="auto"/>
                <w:sz w:val="18"/>
                <w:szCs w:val="18"/>
                <w:highlight w:val="none"/>
                <w:vertAlign w:val="baseline"/>
                <w:lang w:val="en-US" w:eastAsia="zh-CN"/>
              </w:rPr>
              <w:t>15703640591</w:t>
            </w:r>
          </w:p>
        </w:tc>
        <w:tc>
          <w:tcPr>
            <w:tcW w:w="2965" w:type="dxa"/>
            <w:vAlign w:val="center"/>
          </w:tcPr>
          <w:p w14:paraId="5CB2346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color w:val="auto"/>
                <w:sz w:val="18"/>
                <w:szCs w:val="18"/>
                <w:highlight w:val="none"/>
                <w:vertAlign w:val="baseline"/>
                <w:lang w:val="en-US" w:eastAsia="zh-CN"/>
              </w:rPr>
            </w:pPr>
            <w:r>
              <w:rPr>
                <w:rFonts w:hint="eastAsia" w:ascii="微软雅黑" w:hAnsi="微软雅黑" w:eastAsia="微软雅黑" w:cs="微软雅黑"/>
                <w:color w:val="auto"/>
                <w:sz w:val="18"/>
                <w:szCs w:val="18"/>
                <w:highlight w:val="none"/>
                <w:vertAlign w:val="baseline"/>
                <w:lang w:val="en-US" w:eastAsia="zh-CN"/>
              </w:rPr>
              <w:t>likailin@sl-eppen.com</w:t>
            </w:r>
          </w:p>
        </w:tc>
        <w:tc>
          <w:tcPr>
            <w:tcW w:w="3316" w:type="dxa"/>
            <w:gridSpan w:val="2"/>
            <w:vAlign w:val="center"/>
          </w:tcPr>
          <w:p w14:paraId="3B0F4EF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color w:val="auto"/>
                <w:sz w:val="18"/>
                <w:szCs w:val="18"/>
                <w:highlight w:val="none"/>
                <w:vertAlign w:val="baseline"/>
                <w:lang w:val="en-US" w:eastAsia="zh-CN"/>
              </w:rPr>
            </w:pPr>
            <w:r>
              <w:rPr>
                <w:rFonts w:hint="eastAsia" w:ascii="微软雅黑" w:hAnsi="微软雅黑" w:eastAsia="微软雅黑" w:cs="微软雅黑"/>
                <w:color w:val="auto"/>
                <w:sz w:val="18"/>
                <w:szCs w:val="18"/>
                <w:highlight w:val="none"/>
                <w:vertAlign w:val="baseline"/>
                <w:lang w:val="en-US" w:eastAsia="zh-CN"/>
              </w:rPr>
              <w:t>拟报名单位务必联系竞价负责人获取</w:t>
            </w:r>
          </w:p>
        </w:tc>
      </w:tr>
    </w:tbl>
    <w:p w14:paraId="29A46A28">
      <w:pPr>
        <w:keepNext/>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宋体" w:hAnsi="宋体"/>
          <w:b/>
          <w:sz w:val="2"/>
          <w:szCs w:val="2"/>
          <w:lang w:eastAsia="zh-CN"/>
        </w:rPr>
      </w:pPr>
    </w:p>
    <w:sectPr>
      <w:headerReference r:id="rId3" w:type="default"/>
      <w:footerReference r:id="rId4" w:type="default"/>
      <w:pgSz w:w="11906" w:h="16838"/>
      <w:pgMar w:top="851" w:right="1304" w:bottom="567" w:left="1304"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B8D89">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- 31 -</w:t>
    </w:r>
    <w:r>
      <w:fldChar w:fldCharType="end"/>
    </w:r>
  </w:p>
  <w:p w14:paraId="7A82699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172CD">
    <w:pPr>
      <w:pStyle w:val="6"/>
      <w:pBdr>
        <w:bottom w:val="none" w:color="auto" w:sz="0" w:space="1"/>
      </w:pBdr>
      <w:tabs>
        <w:tab w:val="center" w:pos="4535"/>
        <w:tab w:val="right" w:pos="9070"/>
        <w:tab w:val="clear" w:pos="4153"/>
        <w:tab w:val="clear" w:pos="8306"/>
      </w:tabs>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419EB"/>
    <w:multiLevelType w:val="singleLevel"/>
    <w:tmpl w:val="F26419E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kMmYzMzRkNjMzMGNlMTU0YzM4M2JkM2Y3YjljMGEifQ=="/>
    <w:docVar w:name="KSO_WPS_MARK_KEY" w:val="d19437d4-a173-4209-b224-a4c4cd068f50"/>
  </w:docVars>
  <w:rsids>
    <w:rsidRoot w:val="006F4120"/>
    <w:rsid w:val="001F1E4F"/>
    <w:rsid w:val="006F4120"/>
    <w:rsid w:val="007631B8"/>
    <w:rsid w:val="00D23242"/>
    <w:rsid w:val="00E61DC5"/>
    <w:rsid w:val="00F60592"/>
    <w:rsid w:val="01270FA3"/>
    <w:rsid w:val="012F2443"/>
    <w:rsid w:val="01565C22"/>
    <w:rsid w:val="020C008E"/>
    <w:rsid w:val="023A1F03"/>
    <w:rsid w:val="0245005A"/>
    <w:rsid w:val="02D7069C"/>
    <w:rsid w:val="02FA383E"/>
    <w:rsid w:val="03083821"/>
    <w:rsid w:val="033B6E7D"/>
    <w:rsid w:val="033D20F7"/>
    <w:rsid w:val="03A859A0"/>
    <w:rsid w:val="03F721D5"/>
    <w:rsid w:val="0443792C"/>
    <w:rsid w:val="048244BD"/>
    <w:rsid w:val="05110191"/>
    <w:rsid w:val="051A26C7"/>
    <w:rsid w:val="0525329D"/>
    <w:rsid w:val="052E47BF"/>
    <w:rsid w:val="053C44E0"/>
    <w:rsid w:val="054E6EE3"/>
    <w:rsid w:val="055E32F7"/>
    <w:rsid w:val="05856AD5"/>
    <w:rsid w:val="063D7EC7"/>
    <w:rsid w:val="06C47189"/>
    <w:rsid w:val="073F2CB4"/>
    <w:rsid w:val="076E4806"/>
    <w:rsid w:val="082C3238"/>
    <w:rsid w:val="08536A17"/>
    <w:rsid w:val="08D30F11"/>
    <w:rsid w:val="09FF6E41"/>
    <w:rsid w:val="0A79028B"/>
    <w:rsid w:val="0A7C277A"/>
    <w:rsid w:val="0B21104E"/>
    <w:rsid w:val="0B500647"/>
    <w:rsid w:val="0B7C688D"/>
    <w:rsid w:val="0C4F7EA9"/>
    <w:rsid w:val="0C90442B"/>
    <w:rsid w:val="0CCC323C"/>
    <w:rsid w:val="0CE95B9C"/>
    <w:rsid w:val="0D4619CC"/>
    <w:rsid w:val="0D553231"/>
    <w:rsid w:val="0D815DD4"/>
    <w:rsid w:val="0DC062FD"/>
    <w:rsid w:val="0DC77D8C"/>
    <w:rsid w:val="0E0C339E"/>
    <w:rsid w:val="0E1C78AB"/>
    <w:rsid w:val="0E653000"/>
    <w:rsid w:val="0E7501B1"/>
    <w:rsid w:val="0EC56195"/>
    <w:rsid w:val="0F3E7D03"/>
    <w:rsid w:val="0FF832FD"/>
    <w:rsid w:val="10282DB3"/>
    <w:rsid w:val="109C4CD3"/>
    <w:rsid w:val="10AF1A20"/>
    <w:rsid w:val="10CD1330"/>
    <w:rsid w:val="112A0531"/>
    <w:rsid w:val="11DB2FF9"/>
    <w:rsid w:val="11F96CE6"/>
    <w:rsid w:val="1236276F"/>
    <w:rsid w:val="123B23F5"/>
    <w:rsid w:val="12F840AE"/>
    <w:rsid w:val="133E1D9D"/>
    <w:rsid w:val="136E6C02"/>
    <w:rsid w:val="138008DC"/>
    <w:rsid w:val="141534C2"/>
    <w:rsid w:val="14F90946"/>
    <w:rsid w:val="15000D9A"/>
    <w:rsid w:val="154B0F45"/>
    <w:rsid w:val="159A2721"/>
    <w:rsid w:val="15C9656A"/>
    <w:rsid w:val="15FF7CD2"/>
    <w:rsid w:val="16947D68"/>
    <w:rsid w:val="16FE2244"/>
    <w:rsid w:val="1751723D"/>
    <w:rsid w:val="17BB0135"/>
    <w:rsid w:val="18340D85"/>
    <w:rsid w:val="184364CE"/>
    <w:rsid w:val="18E633C4"/>
    <w:rsid w:val="18EF20B0"/>
    <w:rsid w:val="19141BB8"/>
    <w:rsid w:val="194561D3"/>
    <w:rsid w:val="1A374C5C"/>
    <w:rsid w:val="1A913133"/>
    <w:rsid w:val="1AA500DE"/>
    <w:rsid w:val="1AC122E6"/>
    <w:rsid w:val="1B4072CF"/>
    <w:rsid w:val="1B8D3B96"/>
    <w:rsid w:val="1BC20B26"/>
    <w:rsid w:val="1C633841"/>
    <w:rsid w:val="1CC14127"/>
    <w:rsid w:val="1CE865D2"/>
    <w:rsid w:val="1D76522A"/>
    <w:rsid w:val="1DDB32DF"/>
    <w:rsid w:val="1E5E7A6C"/>
    <w:rsid w:val="1E807D63"/>
    <w:rsid w:val="1EF94BAD"/>
    <w:rsid w:val="1F2748A6"/>
    <w:rsid w:val="1F60475F"/>
    <w:rsid w:val="1F953961"/>
    <w:rsid w:val="1F9650F9"/>
    <w:rsid w:val="1FE26A0B"/>
    <w:rsid w:val="1FEB7A3F"/>
    <w:rsid w:val="20024C12"/>
    <w:rsid w:val="20503C87"/>
    <w:rsid w:val="208A16D2"/>
    <w:rsid w:val="20FA3A7C"/>
    <w:rsid w:val="20FF18B3"/>
    <w:rsid w:val="2114147A"/>
    <w:rsid w:val="21383BCD"/>
    <w:rsid w:val="213922B5"/>
    <w:rsid w:val="21C44A9A"/>
    <w:rsid w:val="21EE7F0B"/>
    <w:rsid w:val="21F71677"/>
    <w:rsid w:val="220124C7"/>
    <w:rsid w:val="22BC3ED2"/>
    <w:rsid w:val="23445482"/>
    <w:rsid w:val="234731C4"/>
    <w:rsid w:val="23711FEF"/>
    <w:rsid w:val="23A1715D"/>
    <w:rsid w:val="23A777BF"/>
    <w:rsid w:val="23C7258E"/>
    <w:rsid w:val="23E34E2B"/>
    <w:rsid w:val="23FC389C"/>
    <w:rsid w:val="240370EB"/>
    <w:rsid w:val="24164677"/>
    <w:rsid w:val="24197A22"/>
    <w:rsid w:val="2432324A"/>
    <w:rsid w:val="244835B1"/>
    <w:rsid w:val="24517B0B"/>
    <w:rsid w:val="249C4B81"/>
    <w:rsid w:val="24C34ACD"/>
    <w:rsid w:val="24D80578"/>
    <w:rsid w:val="253357AE"/>
    <w:rsid w:val="25914F10"/>
    <w:rsid w:val="260450DB"/>
    <w:rsid w:val="26997893"/>
    <w:rsid w:val="26A44147"/>
    <w:rsid w:val="26E03EE4"/>
    <w:rsid w:val="275B0FEC"/>
    <w:rsid w:val="28625D54"/>
    <w:rsid w:val="287843C4"/>
    <w:rsid w:val="28DE22B5"/>
    <w:rsid w:val="29070EF3"/>
    <w:rsid w:val="292A3B61"/>
    <w:rsid w:val="292F0982"/>
    <w:rsid w:val="296E1870"/>
    <w:rsid w:val="297D524A"/>
    <w:rsid w:val="29BF1D06"/>
    <w:rsid w:val="29C76E0D"/>
    <w:rsid w:val="2A3C3357"/>
    <w:rsid w:val="2AF5107C"/>
    <w:rsid w:val="2AFC42D7"/>
    <w:rsid w:val="2B3D7387"/>
    <w:rsid w:val="2C110711"/>
    <w:rsid w:val="2CB05936"/>
    <w:rsid w:val="2CF84122"/>
    <w:rsid w:val="2D0F08AF"/>
    <w:rsid w:val="2D276EB3"/>
    <w:rsid w:val="2D465035"/>
    <w:rsid w:val="2D5C5ABE"/>
    <w:rsid w:val="2D7B7CF2"/>
    <w:rsid w:val="2D8755B3"/>
    <w:rsid w:val="2D9D410D"/>
    <w:rsid w:val="2E11123F"/>
    <w:rsid w:val="2E152297"/>
    <w:rsid w:val="2E425C31"/>
    <w:rsid w:val="2E7023A8"/>
    <w:rsid w:val="2F4910A0"/>
    <w:rsid w:val="2F57478F"/>
    <w:rsid w:val="2F697F3B"/>
    <w:rsid w:val="2F725125"/>
    <w:rsid w:val="2F8B2560"/>
    <w:rsid w:val="2F90023B"/>
    <w:rsid w:val="3026710B"/>
    <w:rsid w:val="30314FE0"/>
    <w:rsid w:val="30391AE6"/>
    <w:rsid w:val="30755EC8"/>
    <w:rsid w:val="307750E9"/>
    <w:rsid w:val="30E070F0"/>
    <w:rsid w:val="31172428"/>
    <w:rsid w:val="31447B25"/>
    <w:rsid w:val="31B70F5D"/>
    <w:rsid w:val="32506199"/>
    <w:rsid w:val="328E1FFB"/>
    <w:rsid w:val="32A61CB5"/>
    <w:rsid w:val="330C0E1F"/>
    <w:rsid w:val="33D24490"/>
    <w:rsid w:val="34371F67"/>
    <w:rsid w:val="343C5323"/>
    <w:rsid w:val="345E211C"/>
    <w:rsid w:val="346E6833"/>
    <w:rsid w:val="34D34A7D"/>
    <w:rsid w:val="34D67F04"/>
    <w:rsid w:val="356652CA"/>
    <w:rsid w:val="35A67D4D"/>
    <w:rsid w:val="369C23EC"/>
    <w:rsid w:val="36C97D20"/>
    <w:rsid w:val="37174435"/>
    <w:rsid w:val="371F38DB"/>
    <w:rsid w:val="375B3C39"/>
    <w:rsid w:val="3793210F"/>
    <w:rsid w:val="37D6597E"/>
    <w:rsid w:val="37F4701F"/>
    <w:rsid w:val="386E6252"/>
    <w:rsid w:val="38761923"/>
    <w:rsid w:val="38AF73EA"/>
    <w:rsid w:val="38C764E2"/>
    <w:rsid w:val="38DD3F57"/>
    <w:rsid w:val="391E1E7A"/>
    <w:rsid w:val="39643E21"/>
    <w:rsid w:val="39970901"/>
    <w:rsid w:val="39A44A75"/>
    <w:rsid w:val="39A93413"/>
    <w:rsid w:val="3A041BE5"/>
    <w:rsid w:val="3A773F37"/>
    <w:rsid w:val="3A944AE9"/>
    <w:rsid w:val="3ACF1522"/>
    <w:rsid w:val="3AD70F16"/>
    <w:rsid w:val="3B1874C8"/>
    <w:rsid w:val="3B8A4CB0"/>
    <w:rsid w:val="3BAE4275"/>
    <w:rsid w:val="3BB46303"/>
    <w:rsid w:val="3BC767F9"/>
    <w:rsid w:val="3BF35840"/>
    <w:rsid w:val="3C0812EB"/>
    <w:rsid w:val="3C8841DA"/>
    <w:rsid w:val="3CBD18A8"/>
    <w:rsid w:val="3D1C4922"/>
    <w:rsid w:val="3D211F38"/>
    <w:rsid w:val="3D85696B"/>
    <w:rsid w:val="3DAE7A08"/>
    <w:rsid w:val="3E6E11AD"/>
    <w:rsid w:val="3EC50244"/>
    <w:rsid w:val="3EF11F60"/>
    <w:rsid w:val="3F0420DD"/>
    <w:rsid w:val="3F1E1DFC"/>
    <w:rsid w:val="3FC93DFE"/>
    <w:rsid w:val="40280C24"/>
    <w:rsid w:val="40306F91"/>
    <w:rsid w:val="40E13EB9"/>
    <w:rsid w:val="40E738DB"/>
    <w:rsid w:val="4105404B"/>
    <w:rsid w:val="413A1667"/>
    <w:rsid w:val="414C14D6"/>
    <w:rsid w:val="419F7924"/>
    <w:rsid w:val="41A67ED4"/>
    <w:rsid w:val="41B36534"/>
    <w:rsid w:val="41BD2B78"/>
    <w:rsid w:val="41F26067"/>
    <w:rsid w:val="42021D0B"/>
    <w:rsid w:val="4219022F"/>
    <w:rsid w:val="423315F3"/>
    <w:rsid w:val="42350960"/>
    <w:rsid w:val="42B0414A"/>
    <w:rsid w:val="42D84E78"/>
    <w:rsid w:val="431E7646"/>
    <w:rsid w:val="43295F07"/>
    <w:rsid w:val="44654E01"/>
    <w:rsid w:val="44957494"/>
    <w:rsid w:val="44BC4A95"/>
    <w:rsid w:val="459226AE"/>
    <w:rsid w:val="45DC0BF8"/>
    <w:rsid w:val="46C202E8"/>
    <w:rsid w:val="47A85730"/>
    <w:rsid w:val="47F43710"/>
    <w:rsid w:val="48053E1D"/>
    <w:rsid w:val="48A405ED"/>
    <w:rsid w:val="48AE321A"/>
    <w:rsid w:val="48D34E6B"/>
    <w:rsid w:val="48E14379"/>
    <w:rsid w:val="48FC3F85"/>
    <w:rsid w:val="499C7A23"/>
    <w:rsid w:val="4A4A0D21"/>
    <w:rsid w:val="4A5E26C8"/>
    <w:rsid w:val="4A8931CB"/>
    <w:rsid w:val="4A8D3BF4"/>
    <w:rsid w:val="4AB64608"/>
    <w:rsid w:val="4ABF775B"/>
    <w:rsid w:val="4ADA676F"/>
    <w:rsid w:val="4B1355B6"/>
    <w:rsid w:val="4B3E3BC5"/>
    <w:rsid w:val="4BA40D43"/>
    <w:rsid w:val="4BBA3C84"/>
    <w:rsid w:val="4BCB30BB"/>
    <w:rsid w:val="4BE1487E"/>
    <w:rsid w:val="4BE8259F"/>
    <w:rsid w:val="4C0242CC"/>
    <w:rsid w:val="4C0B2731"/>
    <w:rsid w:val="4D1041D9"/>
    <w:rsid w:val="4D243ED4"/>
    <w:rsid w:val="4D41181C"/>
    <w:rsid w:val="4D4256CA"/>
    <w:rsid w:val="4D5B3F6D"/>
    <w:rsid w:val="4D9E092E"/>
    <w:rsid w:val="4E8C71C7"/>
    <w:rsid w:val="4F082F58"/>
    <w:rsid w:val="4FC21359"/>
    <w:rsid w:val="50145D6A"/>
    <w:rsid w:val="50D23FBA"/>
    <w:rsid w:val="51081306"/>
    <w:rsid w:val="510C31D4"/>
    <w:rsid w:val="511856D5"/>
    <w:rsid w:val="51257AFB"/>
    <w:rsid w:val="514F1FA1"/>
    <w:rsid w:val="51AA02F7"/>
    <w:rsid w:val="522E2CD6"/>
    <w:rsid w:val="524A53AC"/>
    <w:rsid w:val="52BC44AE"/>
    <w:rsid w:val="52ED2B91"/>
    <w:rsid w:val="53461A6C"/>
    <w:rsid w:val="53553365"/>
    <w:rsid w:val="537D2167"/>
    <w:rsid w:val="53A14298"/>
    <w:rsid w:val="53A419F9"/>
    <w:rsid w:val="53CA6424"/>
    <w:rsid w:val="547A66A6"/>
    <w:rsid w:val="54882B71"/>
    <w:rsid w:val="54C55B73"/>
    <w:rsid w:val="55F02171"/>
    <w:rsid w:val="56023F9F"/>
    <w:rsid w:val="560E63B7"/>
    <w:rsid w:val="56141D4D"/>
    <w:rsid w:val="5632742B"/>
    <w:rsid w:val="56B04601"/>
    <w:rsid w:val="57265675"/>
    <w:rsid w:val="57A62B31"/>
    <w:rsid w:val="58224B17"/>
    <w:rsid w:val="58373B67"/>
    <w:rsid w:val="58392CF4"/>
    <w:rsid w:val="584F7E23"/>
    <w:rsid w:val="58B4765C"/>
    <w:rsid w:val="59254E33"/>
    <w:rsid w:val="59802C75"/>
    <w:rsid w:val="59DC0BCE"/>
    <w:rsid w:val="5A4F7C8D"/>
    <w:rsid w:val="5A776550"/>
    <w:rsid w:val="5AFE3B8D"/>
    <w:rsid w:val="5BDE0E07"/>
    <w:rsid w:val="5BE45A13"/>
    <w:rsid w:val="5BE523F7"/>
    <w:rsid w:val="5C074A7D"/>
    <w:rsid w:val="5C294C3A"/>
    <w:rsid w:val="5C2C472A"/>
    <w:rsid w:val="5C677510"/>
    <w:rsid w:val="5CB55333"/>
    <w:rsid w:val="5CB97A26"/>
    <w:rsid w:val="5D043F49"/>
    <w:rsid w:val="5D443CF5"/>
    <w:rsid w:val="5D4E7A2B"/>
    <w:rsid w:val="5D557CB0"/>
    <w:rsid w:val="5E155AA5"/>
    <w:rsid w:val="5E6D4B86"/>
    <w:rsid w:val="5EEE3F19"/>
    <w:rsid w:val="5F8578A1"/>
    <w:rsid w:val="602C2401"/>
    <w:rsid w:val="603D3188"/>
    <w:rsid w:val="60B5262B"/>
    <w:rsid w:val="612E2591"/>
    <w:rsid w:val="61614E7D"/>
    <w:rsid w:val="61B34B40"/>
    <w:rsid w:val="620415AC"/>
    <w:rsid w:val="63343EC4"/>
    <w:rsid w:val="633D0FCB"/>
    <w:rsid w:val="63414F5F"/>
    <w:rsid w:val="635602DE"/>
    <w:rsid w:val="636C7B02"/>
    <w:rsid w:val="637F377B"/>
    <w:rsid w:val="6447151B"/>
    <w:rsid w:val="6461381D"/>
    <w:rsid w:val="64620CE6"/>
    <w:rsid w:val="64C37BF6"/>
    <w:rsid w:val="65046244"/>
    <w:rsid w:val="65995367"/>
    <w:rsid w:val="65E579A4"/>
    <w:rsid w:val="660F7B1B"/>
    <w:rsid w:val="66E30596"/>
    <w:rsid w:val="677D5E3A"/>
    <w:rsid w:val="67F87D3D"/>
    <w:rsid w:val="68324E76"/>
    <w:rsid w:val="68AB69D7"/>
    <w:rsid w:val="68D75D42"/>
    <w:rsid w:val="68E000CE"/>
    <w:rsid w:val="68E76769"/>
    <w:rsid w:val="69154A7F"/>
    <w:rsid w:val="695232F6"/>
    <w:rsid w:val="696E6382"/>
    <w:rsid w:val="69783FC7"/>
    <w:rsid w:val="697F233D"/>
    <w:rsid w:val="698060B5"/>
    <w:rsid w:val="69AB6BAD"/>
    <w:rsid w:val="6A410BA0"/>
    <w:rsid w:val="6A984080"/>
    <w:rsid w:val="6B393020"/>
    <w:rsid w:val="6B9B6C72"/>
    <w:rsid w:val="6BD4607D"/>
    <w:rsid w:val="6BF665E3"/>
    <w:rsid w:val="6C2548D7"/>
    <w:rsid w:val="6D003795"/>
    <w:rsid w:val="6E075DB5"/>
    <w:rsid w:val="6E5F098F"/>
    <w:rsid w:val="6E8415C0"/>
    <w:rsid w:val="6ECE1671"/>
    <w:rsid w:val="6F250FA6"/>
    <w:rsid w:val="6F743FC6"/>
    <w:rsid w:val="6FCF19F9"/>
    <w:rsid w:val="70701A48"/>
    <w:rsid w:val="709D754D"/>
    <w:rsid w:val="70A474F6"/>
    <w:rsid w:val="70CF0CEA"/>
    <w:rsid w:val="70F25CF4"/>
    <w:rsid w:val="71FA2E72"/>
    <w:rsid w:val="72590377"/>
    <w:rsid w:val="725D51E5"/>
    <w:rsid w:val="72714425"/>
    <w:rsid w:val="72952BD1"/>
    <w:rsid w:val="72967DD4"/>
    <w:rsid w:val="72F71196"/>
    <w:rsid w:val="733C117A"/>
    <w:rsid w:val="73FF1A3B"/>
    <w:rsid w:val="743F268F"/>
    <w:rsid w:val="745D771F"/>
    <w:rsid w:val="74793E2D"/>
    <w:rsid w:val="750F7CC8"/>
    <w:rsid w:val="7555504B"/>
    <w:rsid w:val="75684673"/>
    <w:rsid w:val="756C0B14"/>
    <w:rsid w:val="760B4F58"/>
    <w:rsid w:val="763B767E"/>
    <w:rsid w:val="76447811"/>
    <w:rsid w:val="7671125F"/>
    <w:rsid w:val="76760624"/>
    <w:rsid w:val="768655FE"/>
    <w:rsid w:val="76C07AF1"/>
    <w:rsid w:val="76E7388F"/>
    <w:rsid w:val="771A174F"/>
    <w:rsid w:val="775766A7"/>
    <w:rsid w:val="779C40BA"/>
    <w:rsid w:val="77E15F71"/>
    <w:rsid w:val="799F60E4"/>
    <w:rsid w:val="79D35D8D"/>
    <w:rsid w:val="79E45DF5"/>
    <w:rsid w:val="7AB65832"/>
    <w:rsid w:val="7B0B4671"/>
    <w:rsid w:val="7B481167"/>
    <w:rsid w:val="7B960DD4"/>
    <w:rsid w:val="7BB41F4D"/>
    <w:rsid w:val="7BD670EF"/>
    <w:rsid w:val="7CA2644D"/>
    <w:rsid w:val="7CD10A13"/>
    <w:rsid w:val="7CF06DCD"/>
    <w:rsid w:val="7CFA1A8A"/>
    <w:rsid w:val="7D110840"/>
    <w:rsid w:val="7D1D5C9D"/>
    <w:rsid w:val="7D6E10E2"/>
    <w:rsid w:val="7DC66335"/>
    <w:rsid w:val="7E0749B2"/>
    <w:rsid w:val="7E77762F"/>
    <w:rsid w:val="7EE35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rPr>
      <w:rFonts w:ascii="宋体" w:hAnsi="宋体"/>
    </w:rPr>
  </w:style>
  <w:style w:type="paragraph" w:styleId="3">
    <w:name w:val="Body Text"/>
    <w:basedOn w:val="1"/>
    <w:autoRedefine/>
    <w:qFormat/>
    <w:uiPriority w:val="0"/>
    <w:pPr>
      <w:spacing w:after="120"/>
    </w:pPr>
  </w:style>
  <w:style w:type="paragraph" w:styleId="4">
    <w:name w:val="Balloon Text"/>
    <w:basedOn w:val="1"/>
    <w:link w:val="16"/>
    <w:autoRedefine/>
    <w:qFormat/>
    <w:uiPriority w:val="0"/>
    <w:rPr>
      <w:sz w:val="18"/>
      <w:szCs w:val="18"/>
    </w:rPr>
  </w:style>
  <w:style w:type="paragraph" w:styleId="5">
    <w:name w:val="footer"/>
    <w:basedOn w:val="1"/>
    <w:autoRedefine/>
    <w:qFormat/>
    <w:uiPriority w:val="99"/>
    <w:pPr>
      <w:tabs>
        <w:tab w:val="center" w:pos="4153"/>
        <w:tab w:val="right" w:pos="8306"/>
      </w:tabs>
      <w:snapToGrid w:val="0"/>
      <w:jc w:val="left"/>
    </w:pPr>
    <w:rPr>
      <w:sz w:val="18"/>
      <w:szCs w:val="18"/>
    </w:rPr>
  </w:style>
  <w:style w:type="paragraph" w:styleId="6">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1"/>
    <w:autoRedefine/>
    <w:qFormat/>
    <w:uiPriority w:val="0"/>
    <w:pPr>
      <w:ind w:left="420" w:hanging="420"/>
    </w:pPr>
    <w:rPr>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autoRedefine/>
    <w:qFormat/>
    <w:uiPriority w:val="0"/>
  </w:style>
  <w:style w:type="character" w:styleId="12">
    <w:name w:val="FollowedHyperlink"/>
    <w:basedOn w:val="10"/>
    <w:autoRedefine/>
    <w:unhideWhenUsed/>
    <w:qFormat/>
    <w:uiPriority w:val="99"/>
    <w:rPr>
      <w:color w:val="800080"/>
      <w:u w:val="single"/>
    </w:rPr>
  </w:style>
  <w:style w:type="character" w:styleId="13">
    <w:name w:val="Hyperlink"/>
    <w:autoRedefine/>
    <w:qFormat/>
    <w:uiPriority w:val="99"/>
    <w:rPr>
      <w:color w:val="000033"/>
      <w:sz w:val="15"/>
      <w:szCs w:val="15"/>
      <w:u w:val="none"/>
    </w:rPr>
  </w:style>
  <w:style w:type="paragraph" w:styleId="14">
    <w:name w:val="List Paragraph"/>
    <w:basedOn w:val="1"/>
    <w:autoRedefine/>
    <w:qFormat/>
    <w:uiPriority w:val="34"/>
    <w:pPr>
      <w:ind w:firstLine="420" w:firstLineChars="200"/>
    </w:pPr>
    <w:rPr>
      <w:rFonts w:ascii="Calibri" w:hAnsi="Calibri"/>
      <w:szCs w:val="22"/>
    </w:rPr>
  </w:style>
  <w:style w:type="paragraph" w:customStyle="1" w:styleId="1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批注框文本 Char"/>
    <w:basedOn w:val="10"/>
    <w:link w:val="4"/>
    <w:autoRedefine/>
    <w:qFormat/>
    <w:uiPriority w:val="0"/>
    <w:rPr>
      <w:kern w:val="2"/>
      <w:sz w:val="18"/>
      <w:szCs w:val="18"/>
    </w:rPr>
  </w:style>
  <w:style w:type="paragraph" w:customStyle="1" w:styleId="17">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8">
    <w:name w:val="xl6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18"/>
      <w:szCs w:val="18"/>
    </w:rPr>
  </w:style>
  <w:style w:type="paragraph" w:customStyle="1" w:styleId="19">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color w:val="000000"/>
      <w:kern w:val="0"/>
      <w:sz w:val="18"/>
      <w:szCs w:val="18"/>
    </w:rPr>
  </w:style>
  <w:style w:type="paragraph" w:customStyle="1" w:styleId="20">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微软雅黑" w:hAnsi="微软雅黑" w:eastAsia="微软雅黑" w:cs="宋体"/>
      <w:color w:val="000000"/>
      <w:kern w:val="0"/>
      <w:sz w:val="18"/>
      <w:szCs w:val="18"/>
    </w:rPr>
  </w:style>
  <w:style w:type="paragraph" w:customStyle="1" w:styleId="21">
    <w:name w:val="xl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20"/>
      <w:szCs w:val="20"/>
    </w:rPr>
  </w:style>
  <w:style w:type="paragraph" w:customStyle="1" w:styleId="22">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color w:val="000000"/>
      <w:kern w:val="0"/>
      <w:sz w:val="20"/>
      <w:szCs w:val="20"/>
    </w:rPr>
  </w:style>
  <w:style w:type="paragraph" w:customStyle="1" w:styleId="23">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b/>
      <w:bCs/>
      <w:color w:val="000000"/>
      <w:kern w:val="0"/>
      <w:sz w:val="18"/>
      <w:szCs w:val="18"/>
    </w:rPr>
  </w:style>
  <w:style w:type="paragraph" w:customStyle="1" w:styleId="24">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5">
    <w:name w:val="xl72"/>
    <w:basedOn w:val="1"/>
    <w:autoRedefine/>
    <w:qFormat/>
    <w:uiPriority w:val="0"/>
    <w:pPr>
      <w:widowControl/>
      <w:pBdr>
        <w:top w:val="single" w:color="auto" w:sz="4" w:space="0"/>
        <w:left w:val="single" w:color="auto" w:sz="4" w:space="0"/>
        <w:bottom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24"/>
    </w:rPr>
  </w:style>
  <w:style w:type="paragraph" w:customStyle="1" w:styleId="26">
    <w:name w:val="xl73"/>
    <w:basedOn w:val="1"/>
    <w:autoRedefine/>
    <w:qFormat/>
    <w:uiPriority w:val="0"/>
    <w:pPr>
      <w:widowControl/>
      <w:pBdr>
        <w:top w:val="single" w:color="auto" w:sz="4" w:space="0"/>
        <w:bottom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24"/>
    </w:rPr>
  </w:style>
  <w:style w:type="paragraph" w:customStyle="1" w:styleId="27">
    <w:name w:val="xl74"/>
    <w:basedOn w:val="1"/>
    <w:autoRedefine/>
    <w:qFormat/>
    <w:uiPriority w:val="0"/>
    <w:pPr>
      <w:widowControl/>
      <w:pBdr>
        <w:top w:val="single" w:color="auto" w:sz="4" w:space="0"/>
        <w:bottom w:val="single" w:color="auto" w:sz="4" w:space="0"/>
        <w:right w:val="single" w:color="auto" w:sz="4" w:space="0"/>
      </w:pBdr>
      <w:shd w:val="clear" w:color="000000" w:fill="0070C0"/>
      <w:spacing w:before="100" w:beforeAutospacing="1" w:after="100" w:afterAutospacing="1"/>
      <w:jc w:val="center"/>
    </w:pPr>
    <w:rPr>
      <w:rFonts w:ascii="微软雅黑" w:hAnsi="微软雅黑" w:eastAsia="微软雅黑" w:cs="宋体"/>
      <w:b/>
      <w:bCs/>
      <w:color w:val="FFFFFF"/>
      <w:kern w:val="0"/>
      <w:sz w:val="24"/>
    </w:rPr>
  </w:style>
  <w:style w:type="character" w:customStyle="1" w:styleId="28">
    <w:name w:val="font21"/>
    <w:basedOn w:val="10"/>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4</Pages>
  <Words>2977</Words>
  <Characters>3267</Characters>
  <Lines>251</Lines>
  <Paragraphs>70</Paragraphs>
  <TotalTime>2</TotalTime>
  <ScaleCrop>false</ScaleCrop>
  <LinksUpToDate>false</LinksUpToDate>
  <CharactersWithSpaces>3305</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2022-06-22T03:14:00Z</dcterms:created>
  <dc:creator>guzhenhua</dc:creator>
  <cp:lastModifiedBy>李楷林</cp:lastModifiedBy>
  <dcterms:modified xsi:type="dcterms:W3CDTF">2026-09-02T05:31:56Z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846A2515E14A40C29AEE82FAA980F38F</vt:lpwstr>
  </property>
  <property fmtid="{D5CDD505-2E9C-101B-9397-08002B2CF9AE}" pid="4" name="KSOTemplateDocerSaveRecord">
    <vt:lpwstr>eyJoZGlkIjoiOTVmMmI2Y2Y4NmQwYzE5YTQ3ZTQxZTlkMGE5NWQ2MjIiLCJ1c2VySWQiOiIxNTM2MTMzMzY4In0=</vt:lpwstr>
  </property>
</Properties>
</file>