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6" w:rsidRDefault="00D92B2D">
      <w:pPr>
        <w:autoSpaceDE w:val="0"/>
        <w:autoSpaceDN w:val="0"/>
        <w:adjustRightInd w:val="0"/>
        <w:snapToGrid w:val="0"/>
        <w:ind w:firstLineChars="200" w:firstLine="720"/>
        <w:contextualSpacing/>
        <w:jc w:val="center"/>
        <w:rPr>
          <w:rFonts w:ascii="微软雅黑" w:eastAsia="微软雅黑" w:hAnsi="微软雅黑" w:cs="华文楷体"/>
          <w:color w:val="000000"/>
          <w:sz w:val="36"/>
          <w:szCs w:val="36"/>
        </w:rPr>
      </w:pPr>
      <w:r>
        <w:rPr>
          <w:rFonts w:ascii="微软雅黑" w:eastAsia="微软雅黑" w:hAnsi="微软雅黑" w:cs="华文楷体" w:hint="eastAsia"/>
          <w:color w:val="000000"/>
          <w:sz w:val="36"/>
          <w:szCs w:val="36"/>
        </w:rPr>
        <w:t>招标公告</w:t>
      </w:r>
    </w:p>
    <w:p w:rsidR="00EC1056" w:rsidRDefault="00D92B2D">
      <w:pPr>
        <w:autoSpaceDE w:val="0"/>
        <w:autoSpaceDN w:val="0"/>
        <w:adjustRightInd w:val="0"/>
        <w:snapToGrid w:val="0"/>
        <w:ind w:firstLineChars="200" w:firstLine="48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北京普田物流有限公司（以下简称</w:t>
      </w:r>
      <w:r>
        <w:rPr>
          <w:rFonts w:ascii="微软雅黑" w:eastAsia="微软雅黑" w:hAnsi="微软雅黑" w:cs="华文楷体"/>
          <w:color w:val="000000"/>
          <w:sz w:val="24"/>
        </w:rPr>
        <w:t>“</w:t>
      </w:r>
      <w:r>
        <w:rPr>
          <w:rFonts w:ascii="微软雅黑" w:eastAsia="微软雅黑" w:hAnsi="微软雅黑" w:cs="华文楷体" w:hint="eastAsia"/>
          <w:color w:val="000000"/>
          <w:sz w:val="24"/>
        </w:rPr>
        <w:t>普田物流</w:t>
      </w:r>
      <w:r>
        <w:rPr>
          <w:rFonts w:ascii="微软雅黑" w:eastAsia="微软雅黑" w:hAnsi="微软雅黑" w:cs="华文楷体"/>
          <w:color w:val="000000"/>
          <w:sz w:val="24"/>
        </w:rPr>
        <w:t>”</w:t>
      </w:r>
      <w:r>
        <w:rPr>
          <w:rFonts w:ascii="微软雅黑" w:eastAsia="微软雅黑" w:hAnsi="微软雅黑" w:cs="华文楷体" w:hint="eastAsia"/>
          <w:color w:val="000000"/>
          <w:sz w:val="24"/>
        </w:rPr>
        <w:t>或</w:t>
      </w:r>
      <w:r>
        <w:rPr>
          <w:rFonts w:ascii="微软雅黑" w:eastAsia="微软雅黑" w:hAnsi="微软雅黑" w:cs="华文楷体"/>
          <w:color w:val="000000"/>
          <w:sz w:val="24"/>
        </w:rPr>
        <w:t>“</w:t>
      </w:r>
      <w:r>
        <w:rPr>
          <w:rFonts w:ascii="微软雅黑" w:eastAsia="微软雅黑" w:hAnsi="微软雅黑" w:cs="华文楷体" w:hint="eastAsia"/>
          <w:color w:val="000000"/>
          <w:sz w:val="24"/>
        </w:rPr>
        <w:t>招标方</w:t>
      </w:r>
      <w:r>
        <w:rPr>
          <w:rFonts w:ascii="微软雅黑" w:eastAsia="微软雅黑" w:hAnsi="微软雅黑" w:cs="华文楷体"/>
          <w:color w:val="000000"/>
          <w:sz w:val="24"/>
        </w:rPr>
        <w:t>”</w:t>
      </w:r>
      <w:r>
        <w:rPr>
          <w:rFonts w:ascii="微软雅黑" w:eastAsia="微软雅黑" w:hAnsi="微软雅黑" w:cs="华文楷体" w:hint="eastAsia"/>
          <w:color w:val="000000"/>
          <w:sz w:val="24"/>
        </w:rPr>
        <w:t>）拟对</w:t>
      </w:r>
      <w:r>
        <w:rPr>
          <w:rFonts w:ascii="微软雅黑" w:eastAsia="微软雅黑" w:hAnsi="微软雅黑"/>
          <w:sz w:val="24"/>
        </w:rPr>
        <w:t>20</w:t>
      </w:r>
      <w:r>
        <w:rPr>
          <w:rFonts w:ascii="微软雅黑" w:eastAsia="微软雅黑" w:hAnsi="微软雅黑" w:hint="eastAsia"/>
          <w:sz w:val="24"/>
        </w:rPr>
        <w:t>25-2026</w:t>
      </w:r>
      <w:r>
        <w:rPr>
          <w:rFonts w:ascii="微软雅黑" w:eastAsia="微软雅黑" w:hAnsi="微软雅黑" w:cs="华文楷体" w:hint="eastAsia"/>
          <w:sz w:val="24"/>
        </w:rPr>
        <w:t>年度</w:t>
      </w:r>
      <w:r>
        <w:rPr>
          <w:rFonts w:ascii="微软雅黑" w:eastAsia="微软雅黑" w:hAnsi="微软雅黑" w:cs="华文楷体" w:hint="eastAsia"/>
          <w:color w:val="000000"/>
          <w:sz w:val="24"/>
        </w:rPr>
        <w:t>普田物流商品车公路运输服务进行采购招标(</w:t>
      </w:r>
      <w:r>
        <w:rPr>
          <w:rFonts w:ascii="微软雅黑" w:eastAsia="微软雅黑" w:hAnsi="微软雅黑" w:hint="eastAsia"/>
          <w:sz w:val="24"/>
        </w:rPr>
        <w:t>潍坊、商丘厂区</w:t>
      </w:r>
      <w:r>
        <w:rPr>
          <w:rFonts w:ascii="微软雅黑" w:eastAsia="微软雅黑" w:hAnsi="微软雅黑" w:cs="华文楷体" w:hint="eastAsia"/>
          <w:color w:val="000000"/>
          <w:sz w:val="24"/>
        </w:rPr>
        <w:t>)，现邀请符合要求的单位参加投标。</w:t>
      </w:r>
    </w:p>
    <w:p w:rsidR="002209DD" w:rsidRDefault="00D92B2D" w:rsidP="002209D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hint="eastAsia"/>
          <w:b/>
          <w:color w:val="000000"/>
          <w:sz w:val="24"/>
        </w:rPr>
        <w:t>一</w:t>
      </w:r>
      <w:r>
        <w:rPr>
          <w:rFonts w:ascii="微软雅黑" w:eastAsia="微软雅黑" w:hAnsi="微软雅黑" w:cs="华文楷体"/>
          <w:b/>
          <w:color w:val="000000"/>
          <w:sz w:val="24"/>
        </w:rPr>
        <w:t>、</w:t>
      </w:r>
      <w:r w:rsidRPr="001E4467">
        <w:rPr>
          <w:rFonts w:ascii="微软雅黑" w:eastAsia="微软雅黑" w:hAnsi="微软雅黑" w:cs="华文楷体"/>
          <w:b/>
          <w:color w:val="000000"/>
          <w:sz w:val="24"/>
        </w:rPr>
        <w:t>项目名称</w:t>
      </w:r>
      <w:r>
        <w:rPr>
          <w:rFonts w:ascii="微软雅黑" w:eastAsia="微软雅黑" w:hAnsi="微软雅黑" w:cs="华文楷体"/>
          <w:b/>
          <w:color w:val="000000"/>
          <w:sz w:val="24"/>
        </w:rPr>
        <w:t>：</w:t>
      </w:r>
      <w:r>
        <w:rPr>
          <w:rFonts w:ascii="微软雅黑" w:eastAsia="微软雅黑" w:hAnsi="微软雅黑"/>
          <w:sz w:val="24"/>
        </w:rPr>
        <w:t>20</w:t>
      </w:r>
      <w:r>
        <w:rPr>
          <w:rFonts w:ascii="微软雅黑" w:eastAsia="微软雅黑" w:hAnsi="微软雅黑" w:hint="eastAsia"/>
          <w:sz w:val="24"/>
        </w:rPr>
        <w:t>25-2026</w:t>
      </w:r>
      <w:r>
        <w:rPr>
          <w:rFonts w:ascii="微软雅黑" w:eastAsia="微软雅黑" w:hAnsi="微软雅黑"/>
          <w:sz w:val="24"/>
        </w:rPr>
        <w:t>年</w:t>
      </w:r>
      <w:r>
        <w:rPr>
          <w:rFonts w:ascii="微软雅黑" w:eastAsia="微软雅黑" w:hAnsi="微软雅黑" w:hint="eastAsia"/>
          <w:sz w:val="24"/>
        </w:rPr>
        <w:t>度北京普田</w:t>
      </w:r>
      <w:r>
        <w:rPr>
          <w:rFonts w:ascii="微软雅黑" w:eastAsia="微软雅黑" w:hAnsi="微软雅黑"/>
          <w:sz w:val="24"/>
        </w:rPr>
        <w:t>物流商品车公路运输服务采购</w:t>
      </w:r>
      <w:r>
        <w:rPr>
          <w:rFonts w:ascii="微软雅黑" w:eastAsia="微软雅黑" w:hAnsi="微软雅黑" w:hint="eastAsia"/>
          <w:sz w:val="24"/>
        </w:rPr>
        <w:t>(潍坊、商丘厂区)</w:t>
      </w:r>
      <w:r>
        <w:rPr>
          <w:rFonts w:ascii="微软雅黑" w:eastAsia="微软雅黑" w:hAnsi="微软雅黑" w:cs="华文楷体"/>
          <w:color w:val="000000"/>
          <w:sz w:val="24"/>
        </w:rPr>
        <w:t xml:space="preserve">。 </w:t>
      </w:r>
    </w:p>
    <w:p w:rsidR="001E4467" w:rsidRPr="002209DD" w:rsidRDefault="001E4467" w:rsidP="002209DD">
      <w:pPr>
        <w:autoSpaceDE w:val="0"/>
        <w:autoSpaceDN w:val="0"/>
        <w:adjustRightInd w:val="0"/>
        <w:snapToGrid w:val="0"/>
        <w:ind w:firstLineChars="150" w:firstLine="360"/>
        <w:contextualSpacing/>
        <w:rPr>
          <w:rFonts w:ascii="微软雅黑" w:eastAsia="微软雅黑" w:hAnsi="微软雅黑" w:cs="华文楷体"/>
          <w:color w:val="000000"/>
          <w:sz w:val="24"/>
        </w:rPr>
      </w:pPr>
      <w:r w:rsidRPr="00EF7AF8">
        <w:rPr>
          <w:rFonts w:ascii="微软雅黑" w:eastAsia="微软雅黑" w:hAnsi="微软雅黑" w:cs="华文楷体" w:hint="eastAsia"/>
          <w:b/>
          <w:color w:val="000000"/>
          <w:sz w:val="24"/>
        </w:rPr>
        <w:t>二、招标编号：</w:t>
      </w:r>
      <w:r w:rsidRPr="00EF7AF8">
        <w:rPr>
          <w:rFonts w:ascii="微软雅黑" w:eastAsia="微软雅黑" w:hAnsi="微软雅黑" w:cs="华文楷体" w:hint="eastAsia"/>
          <w:color w:val="000000"/>
          <w:sz w:val="24"/>
        </w:rPr>
        <w:t xml:space="preserve"> </w:t>
      </w:r>
      <w:r w:rsidR="0060174A" w:rsidRPr="00EF7AF8">
        <w:rPr>
          <w:rFonts w:ascii="微软雅黑" w:eastAsia="微软雅黑" w:hAnsi="微软雅黑" w:cs="华文楷体" w:hint="eastAsia"/>
          <w:color w:val="000000"/>
          <w:sz w:val="24"/>
        </w:rPr>
        <w:t>2025-</w:t>
      </w:r>
      <w:r w:rsidR="0060174A" w:rsidRPr="00EF7AF8">
        <w:rPr>
          <w:rFonts w:ascii="微软雅黑" w:eastAsia="微软雅黑" w:hAnsi="微软雅黑" w:cs="华文楷体"/>
          <w:color w:val="000000"/>
          <w:sz w:val="24"/>
        </w:rPr>
        <w:t>ZHCH-01</w:t>
      </w:r>
    </w:p>
    <w:p w:rsidR="00EC1056" w:rsidRDefault="001E4467">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b/>
          <w:color w:val="000000"/>
          <w:sz w:val="24"/>
        </w:rPr>
        <w:t>三</w:t>
      </w:r>
      <w:r w:rsidR="00D92B2D" w:rsidRPr="002209DD">
        <w:rPr>
          <w:rFonts w:ascii="微软雅黑" w:eastAsia="微软雅黑" w:hAnsi="微软雅黑" w:cs="华文楷体" w:hint="eastAsia"/>
          <w:b/>
          <w:color w:val="000000"/>
          <w:sz w:val="24"/>
        </w:rPr>
        <w:t>、</w:t>
      </w:r>
      <w:r w:rsidR="00D92B2D">
        <w:rPr>
          <w:rFonts w:ascii="微软雅黑" w:eastAsia="微软雅黑" w:hAnsi="微软雅黑" w:cs="华文楷体" w:hint="eastAsia"/>
          <w:b/>
          <w:color w:val="000000"/>
          <w:sz w:val="24"/>
        </w:rPr>
        <w:t>招标方式</w:t>
      </w:r>
      <w:r w:rsidR="00D92B2D">
        <w:rPr>
          <w:rFonts w:ascii="微软雅黑" w:eastAsia="微软雅黑" w:hAnsi="微软雅黑" w:cs="华文楷体" w:hint="eastAsia"/>
          <w:color w:val="000000"/>
          <w:sz w:val="24"/>
        </w:rPr>
        <w:t>：询比价</w:t>
      </w:r>
    </w:p>
    <w:p w:rsidR="00EC1056" w:rsidRDefault="001E4467">
      <w:pPr>
        <w:autoSpaceDE w:val="0"/>
        <w:autoSpaceDN w:val="0"/>
        <w:adjustRightInd w:val="0"/>
        <w:snapToGrid w:val="0"/>
        <w:ind w:firstLineChars="150" w:firstLine="360"/>
        <w:contextualSpacing/>
        <w:rPr>
          <w:rFonts w:ascii="微软雅黑" w:eastAsia="微软雅黑" w:hAnsi="微软雅黑" w:cs="华文楷体"/>
          <w:b/>
          <w:color w:val="000000"/>
          <w:sz w:val="24"/>
        </w:rPr>
      </w:pPr>
      <w:r>
        <w:rPr>
          <w:rFonts w:ascii="微软雅黑" w:eastAsia="微软雅黑" w:hAnsi="微软雅黑" w:hint="eastAsia"/>
          <w:b/>
          <w:color w:val="000000"/>
          <w:sz w:val="24"/>
        </w:rPr>
        <w:t>四</w:t>
      </w:r>
      <w:r w:rsidR="00D92B2D">
        <w:rPr>
          <w:rFonts w:ascii="微软雅黑" w:eastAsia="微软雅黑" w:hAnsi="微软雅黑" w:cs="华文楷体"/>
          <w:b/>
          <w:color w:val="000000"/>
          <w:sz w:val="24"/>
        </w:rPr>
        <w:t>、招标</w:t>
      </w:r>
      <w:r w:rsidR="00D92B2D">
        <w:rPr>
          <w:rFonts w:ascii="微软雅黑" w:eastAsia="微软雅黑" w:hAnsi="微软雅黑" w:cs="华文楷体" w:hint="eastAsia"/>
          <w:b/>
          <w:color w:val="000000"/>
          <w:sz w:val="24"/>
        </w:rPr>
        <w:t>项目情况</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w:t>
      </w:r>
      <w:r>
        <w:rPr>
          <w:rFonts w:ascii="微软雅黑" w:eastAsia="微软雅黑" w:hAnsi="微软雅黑" w:cs="华文楷体" w:hint="eastAsia"/>
          <w:b/>
          <w:color w:val="000000"/>
          <w:sz w:val="24"/>
        </w:rPr>
        <w:t>一）服务地点</w:t>
      </w:r>
      <w:r>
        <w:rPr>
          <w:rFonts w:ascii="微软雅黑" w:eastAsia="微软雅黑" w:hAnsi="微软雅黑" w:cs="华文楷体" w:hint="eastAsia"/>
          <w:color w:val="000000"/>
          <w:sz w:val="24"/>
        </w:rPr>
        <w:t>：山东潍坊、河南商丘</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b/>
          <w:color w:val="000000"/>
          <w:sz w:val="24"/>
        </w:rPr>
        <w:t>（二）招标范围</w:t>
      </w:r>
      <w:r>
        <w:rPr>
          <w:rFonts w:ascii="微软雅黑" w:eastAsia="微软雅黑" w:hAnsi="微软雅黑" w:cs="华文楷体" w:hint="eastAsia"/>
          <w:color w:val="000000"/>
          <w:sz w:val="24"/>
        </w:rPr>
        <w:t>：潍坊厂区人工驾送线路4条、零公里运输线路4条；商丘线路2条。</w:t>
      </w:r>
    </w:p>
    <w:p w:rsidR="00EC1056" w:rsidRDefault="00D92B2D">
      <w:pPr>
        <w:autoSpaceDE w:val="0"/>
        <w:autoSpaceDN w:val="0"/>
        <w:adjustRightInd w:val="0"/>
        <w:snapToGrid w:val="0"/>
        <w:ind w:firstLineChars="150" w:firstLine="360"/>
        <w:contextualSpacing/>
        <w:rPr>
          <w:rFonts w:ascii="微软雅黑" w:eastAsia="微软雅黑" w:hAnsi="微软雅黑"/>
          <w:sz w:val="24"/>
        </w:rPr>
      </w:pPr>
      <w:r>
        <w:rPr>
          <w:rFonts w:ascii="微软雅黑" w:eastAsia="微软雅黑" w:hAnsi="微软雅黑" w:cs="华文楷体" w:hint="eastAsia"/>
          <w:b/>
          <w:color w:val="000000"/>
          <w:sz w:val="24"/>
        </w:rPr>
        <w:t>（三）合同签订主体：</w:t>
      </w:r>
      <w:r>
        <w:rPr>
          <w:rFonts w:ascii="微软雅黑" w:eastAsia="微软雅黑" w:hAnsi="微软雅黑" w:cs="华文楷体" w:hint="eastAsia"/>
          <w:bCs/>
          <w:color w:val="000000"/>
          <w:sz w:val="24"/>
        </w:rPr>
        <w:t>以中标通知为准</w:t>
      </w:r>
    </w:p>
    <w:p w:rsidR="00EC1056" w:rsidRDefault="00D92B2D">
      <w:pPr>
        <w:autoSpaceDE w:val="0"/>
        <w:autoSpaceDN w:val="0"/>
        <w:adjustRightInd w:val="0"/>
        <w:snapToGrid w:val="0"/>
        <w:ind w:firstLineChars="150" w:firstLine="360"/>
        <w:contextualSpacing/>
        <w:rPr>
          <w:rFonts w:ascii="微软雅黑" w:eastAsia="微软雅黑" w:hAnsi="微软雅黑" w:cs="华文楷体"/>
          <w:b/>
          <w:color w:val="000000"/>
          <w:sz w:val="24"/>
        </w:rPr>
      </w:pPr>
      <w:r>
        <w:rPr>
          <w:rFonts w:ascii="微软雅黑" w:eastAsia="微软雅黑" w:hAnsi="微软雅黑" w:cs="华文楷体" w:hint="eastAsia"/>
          <w:b/>
          <w:color w:val="000000"/>
          <w:sz w:val="24"/>
        </w:rPr>
        <w:t>（四）业务名称及招标周期内预计运输量</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color w:val="000000"/>
          <w:sz w:val="24"/>
        </w:rPr>
        <w:t>包括但不限于从</w:t>
      </w:r>
      <w:r>
        <w:rPr>
          <w:rFonts w:ascii="微软雅黑" w:eastAsia="微软雅黑" w:hAnsi="微软雅黑" w:cs="华文楷体" w:hint="eastAsia"/>
          <w:color w:val="000000"/>
          <w:sz w:val="24"/>
        </w:rPr>
        <w:t>山东潍坊、河南商丘</w:t>
      </w:r>
      <w:r>
        <w:rPr>
          <w:rFonts w:ascii="微软雅黑" w:eastAsia="微软雅黑" w:hAnsi="微软雅黑" w:cs="华文楷体"/>
          <w:color w:val="000000"/>
          <w:sz w:val="24"/>
        </w:rPr>
        <w:t>基地发至全国的所有</w:t>
      </w:r>
      <w:r>
        <w:rPr>
          <w:rFonts w:ascii="微软雅黑" w:eastAsia="微软雅黑" w:hAnsi="微软雅黑" w:cs="华文楷体" w:hint="eastAsia"/>
          <w:color w:val="000000"/>
          <w:sz w:val="24"/>
        </w:rPr>
        <w:t>福田</w:t>
      </w:r>
      <w:r>
        <w:rPr>
          <w:rFonts w:ascii="微软雅黑" w:eastAsia="微软雅黑" w:hAnsi="微软雅黑" w:cs="华文楷体"/>
          <w:color w:val="000000"/>
          <w:sz w:val="24"/>
        </w:rPr>
        <w:t>品牌商品车的整车公路运输业务。其中潍坊厂区年度预计发</w:t>
      </w:r>
      <w:r w:rsidRPr="00EF7AF8">
        <w:rPr>
          <w:rFonts w:ascii="微软雅黑" w:eastAsia="微软雅黑" w:hAnsi="微软雅黑" w:cs="华文楷体"/>
          <w:color w:val="000000"/>
          <w:sz w:val="24"/>
        </w:rPr>
        <w:t>运量</w:t>
      </w:r>
      <w:r w:rsidR="000A39B5" w:rsidRPr="00EF7AF8">
        <w:rPr>
          <w:rFonts w:ascii="微软雅黑" w:eastAsia="微软雅黑" w:hAnsi="微软雅黑" w:cs="华文楷体" w:hint="eastAsia"/>
          <w:color w:val="000000"/>
          <w:sz w:val="24"/>
        </w:rPr>
        <w:t>58</w:t>
      </w:r>
      <w:r w:rsidRPr="00EF7AF8">
        <w:rPr>
          <w:rFonts w:ascii="微软雅黑" w:eastAsia="微软雅黑" w:hAnsi="微软雅黑" w:cs="华文楷体" w:hint="eastAsia"/>
          <w:color w:val="000000"/>
          <w:sz w:val="24"/>
        </w:rPr>
        <w:t>000台，商丘厂区预计年度发运量5500台。</w:t>
      </w:r>
    </w:p>
    <w:p w:rsidR="00EC1056" w:rsidRDefault="00D92B2D">
      <w:pPr>
        <w:autoSpaceDE w:val="0"/>
        <w:autoSpaceDN w:val="0"/>
        <w:adjustRightInd w:val="0"/>
        <w:snapToGrid w:val="0"/>
        <w:ind w:firstLineChars="150" w:firstLine="360"/>
        <w:contextualSpacing/>
        <w:rPr>
          <w:rFonts w:ascii="微软雅黑" w:eastAsia="微软雅黑" w:hAnsi="微软雅黑" w:cs="华文楷体"/>
          <w:b/>
          <w:color w:val="000000"/>
          <w:sz w:val="24"/>
        </w:rPr>
      </w:pPr>
      <w:r>
        <w:rPr>
          <w:rFonts w:ascii="微软雅黑" w:eastAsia="微软雅黑" w:hAnsi="微软雅黑" w:cs="华文楷体" w:hint="eastAsia"/>
          <w:b/>
          <w:color w:val="000000"/>
          <w:sz w:val="24"/>
        </w:rPr>
        <w:t>（五）</w:t>
      </w:r>
      <w:r>
        <w:rPr>
          <w:rFonts w:ascii="微软雅黑" w:eastAsia="微软雅黑" w:hAnsi="微软雅黑" w:cs="华文楷体"/>
          <w:b/>
          <w:color w:val="000000"/>
          <w:sz w:val="24"/>
        </w:rPr>
        <w:t>运输时间、地点和数量</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1、</w:t>
      </w:r>
      <w:r>
        <w:rPr>
          <w:rFonts w:ascii="微软雅黑" w:eastAsia="微软雅黑" w:hAnsi="微软雅黑" w:cs="华文楷体"/>
          <w:color w:val="000000"/>
          <w:sz w:val="24"/>
        </w:rPr>
        <w:t>运输时间：在合同约定的有效期内，</w:t>
      </w:r>
      <w:r>
        <w:rPr>
          <w:rFonts w:ascii="微软雅黑" w:eastAsia="微软雅黑" w:hAnsi="微软雅黑" w:cs="华文楷体" w:hint="eastAsia"/>
          <w:color w:val="000000"/>
          <w:sz w:val="24"/>
        </w:rPr>
        <w:t>中标人</w:t>
      </w:r>
      <w:r>
        <w:rPr>
          <w:rFonts w:ascii="微软雅黑" w:eastAsia="微软雅黑" w:hAnsi="微软雅黑" w:cs="华文楷体"/>
          <w:color w:val="000000"/>
          <w:sz w:val="24"/>
        </w:rPr>
        <w:t>按招标</w:t>
      </w:r>
      <w:r>
        <w:rPr>
          <w:rFonts w:ascii="微软雅黑" w:eastAsia="微软雅黑" w:hAnsi="微软雅黑" w:cs="华文楷体" w:hint="eastAsia"/>
          <w:color w:val="000000"/>
          <w:sz w:val="24"/>
        </w:rPr>
        <w:t>方</w:t>
      </w:r>
      <w:r>
        <w:rPr>
          <w:rFonts w:ascii="微软雅黑" w:eastAsia="微软雅黑" w:hAnsi="微软雅黑" w:cs="华文楷体"/>
          <w:color w:val="000000"/>
          <w:sz w:val="24"/>
        </w:rPr>
        <w:t>要求准时安全执行。</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2、</w:t>
      </w:r>
      <w:r>
        <w:rPr>
          <w:rFonts w:ascii="微软雅黑" w:eastAsia="微软雅黑" w:hAnsi="微软雅黑" w:cs="华文楷体"/>
          <w:color w:val="000000"/>
          <w:sz w:val="24"/>
        </w:rPr>
        <w:t>运输线路：在合同约定的有效期内，</w:t>
      </w:r>
      <w:r>
        <w:rPr>
          <w:rFonts w:ascii="微软雅黑" w:eastAsia="微软雅黑" w:hAnsi="微软雅黑" w:cs="华文楷体" w:hint="eastAsia"/>
          <w:color w:val="000000"/>
          <w:sz w:val="24"/>
        </w:rPr>
        <w:t>中标人</w:t>
      </w:r>
      <w:r>
        <w:rPr>
          <w:rFonts w:ascii="微软雅黑" w:eastAsia="微软雅黑" w:hAnsi="微软雅黑" w:cs="华文楷体"/>
          <w:color w:val="000000"/>
          <w:sz w:val="24"/>
        </w:rPr>
        <w:t>按招标</w:t>
      </w:r>
      <w:r>
        <w:rPr>
          <w:rFonts w:ascii="微软雅黑" w:eastAsia="微软雅黑" w:hAnsi="微软雅黑" w:cs="华文楷体" w:hint="eastAsia"/>
          <w:color w:val="000000"/>
          <w:sz w:val="24"/>
        </w:rPr>
        <w:t>方</w:t>
      </w:r>
      <w:r>
        <w:rPr>
          <w:rFonts w:ascii="微软雅黑" w:eastAsia="微软雅黑" w:hAnsi="微软雅黑" w:cs="华文楷体"/>
          <w:color w:val="000000"/>
          <w:sz w:val="24"/>
        </w:rPr>
        <w:t>招标时明确的线路执行；招标</w:t>
      </w:r>
      <w:r>
        <w:rPr>
          <w:rFonts w:ascii="微软雅黑" w:eastAsia="微软雅黑" w:hAnsi="微软雅黑" w:cs="华文楷体" w:hint="eastAsia"/>
          <w:color w:val="000000"/>
          <w:sz w:val="24"/>
        </w:rPr>
        <w:t>方</w:t>
      </w:r>
      <w:r>
        <w:rPr>
          <w:rFonts w:ascii="微软雅黑" w:eastAsia="微软雅黑" w:hAnsi="微软雅黑" w:cs="华文楷体"/>
          <w:color w:val="000000"/>
          <w:sz w:val="24"/>
        </w:rPr>
        <w:t>遇运力紧张等特殊情况需要调整整合运力并改变线路时，</w:t>
      </w:r>
      <w:r>
        <w:rPr>
          <w:rFonts w:ascii="微软雅黑" w:eastAsia="微软雅黑" w:hAnsi="微软雅黑" w:cs="华文楷体" w:hint="eastAsia"/>
          <w:color w:val="000000"/>
          <w:sz w:val="24"/>
        </w:rPr>
        <w:t>中标人</w:t>
      </w:r>
      <w:r>
        <w:rPr>
          <w:rFonts w:ascii="微软雅黑" w:eastAsia="微软雅黑" w:hAnsi="微软雅黑" w:cs="华文楷体"/>
          <w:color w:val="000000"/>
          <w:sz w:val="24"/>
        </w:rPr>
        <w:t>应按招标</w:t>
      </w:r>
      <w:r>
        <w:rPr>
          <w:rFonts w:ascii="微软雅黑" w:eastAsia="微软雅黑" w:hAnsi="微软雅黑" w:cs="华文楷体" w:hint="eastAsia"/>
          <w:color w:val="000000"/>
          <w:sz w:val="24"/>
        </w:rPr>
        <w:t>方</w:t>
      </w:r>
      <w:r>
        <w:rPr>
          <w:rFonts w:ascii="微软雅黑" w:eastAsia="微软雅黑" w:hAnsi="微软雅黑" w:cs="华文楷体"/>
          <w:color w:val="000000"/>
          <w:sz w:val="24"/>
        </w:rPr>
        <w:t>具体调度的线路准时安全执行。临时调整线路的结算价格以招标确定的该线路的中标价格为准。</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3、</w:t>
      </w:r>
      <w:r>
        <w:rPr>
          <w:rFonts w:ascii="微软雅黑" w:eastAsia="微软雅黑" w:hAnsi="微软雅黑" w:cs="华文楷体"/>
          <w:color w:val="000000"/>
          <w:sz w:val="24"/>
        </w:rPr>
        <w:t>运输数量：</w:t>
      </w:r>
      <w:r>
        <w:rPr>
          <w:rFonts w:ascii="微软雅黑" w:eastAsia="微软雅黑" w:hAnsi="微软雅黑" w:cs="华文楷体" w:hint="eastAsia"/>
          <w:color w:val="000000"/>
          <w:sz w:val="24"/>
        </w:rPr>
        <w:t>中标人</w:t>
      </w:r>
      <w:r>
        <w:rPr>
          <w:rFonts w:ascii="微软雅黑" w:eastAsia="微软雅黑" w:hAnsi="微软雅黑" w:cs="华文楷体"/>
          <w:color w:val="000000"/>
          <w:sz w:val="24"/>
        </w:rPr>
        <w:t>具体运输数量以招标</w:t>
      </w:r>
      <w:r>
        <w:rPr>
          <w:rFonts w:ascii="微软雅黑" w:eastAsia="微软雅黑" w:hAnsi="微软雅黑" w:cs="华文楷体" w:hint="eastAsia"/>
          <w:color w:val="000000"/>
          <w:sz w:val="24"/>
        </w:rPr>
        <w:t>方</w:t>
      </w:r>
      <w:r>
        <w:rPr>
          <w:rFonts w:ascii="微软雅黑" w:eastAsia="微软雅黑" w:hAnsi="微软雅黑" w:cs="华文楷体"/>
          <w:color w:val="000000"/>
          <w:sz w:val="24"/>
        </w:rPr>
        <w:t>具体调度的数量为准。</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4、配载要求：满足福田商品车等系列车型人工驾送、整板或混合配载发运的要求。</w:t>
      </w:r>
    </w:p>
    <w:p w:rsidR="00EC1056" w:rsidRDefault="001E4467">
      <w:pPr>
        <w:autoSpaceDE w:val="0"/>
        <w:autoSpaceDN w:val="0"/>
        <w:adjustRightInd w:val="0"/>
        <w:snapToGrid w:val="0"/>
        <w:ind w:firstLineChars="150" w:firstLine="360"/>
        <w:contextualSpacing/>
        <w:rPr>
          <w:rFonts w:ascii="微软雅黑" w:eastAsia="微软雅黑" w:hAnsi="微软雅黑" w:cs="华文楷体"/>
          <w:b/>
          <w:color w:val="000000"/>
          <w:sz w:val="24"/>
        </w:rPr>
      </w:pPr>
      <w:r>
        <w:rPr>
          <w:rFonts w:ascii="微软雅黑" w:eastAsia="微软雅黑" w:hAnsi="微软雅黑" w:cs="华文楷体" w:hint="eastAsia"/>
          <w:b/>
          <w:color w:val="000000"/>
          <w:sz w:val="24"/>
        </w:rPr>
        <w:t>五</w:t>
      </w:r>
      <w:r w:rsidR="00D92B2D">
        <w:rPr>
          <w:rFonts w:ascii="微软雅黑" w:eastAsia="微软雅黑" w:hAnsi="微软雅黑" w:cs="华文楷体"/>
          <w:b/>
          <w:color w:val="000000"/>
          <w:sz w:val="24"/>
        </w:rPr>
        <w:t xml:space="preserve">、投标人资格要求 </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1、</w:t>
      </w:r>
      <w:r>
        <w:rPr>
          <w:rFonts w:ascii="微软雅黑" w:eastAsia="微软雅黑" w:hAnsi="微软雅黑" w:cs="华文楷体"/>
          <w:color w:val="000000"/>
          <w:sz w:val="24"/>
        </w:rPr>
        <w:t>投标人应是在中国境内办理了工商注册的能够独立承担民事责任的独立法人，是具有运输经营资质并有良好服务能力的整车运输企业。投标人的《营业执照》和《道路运输经营许可证》有效且经营范围涵盖所投标内容。</w:t>
      </w:r>
      <w:r>
        <w:rPr>
          <w:rFonts w:ascii="微软雅黑" w:eastAsia="微软雅黑" w:hAnsi="微软雅黑" w:cs="华文楷体" w:hint="eastAsia"/>
          <w:color w:val="000000"/>
          <w:sz w:val="24"/>
        </w:rPr>
        <w:t>提供经年检合格的营业执照副本复印件，道路运输许可证复印件，注册资金≥200万元。</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2、投标人法定代表人授权书原件（如果不是法定代表人亲自签署投标文件，则须提交有法定代表人签名并加盖公章的法定代表人授权书）、法定代表人授权代理人身份证原件。如为法定代表人本人参加开标仪式，则提供法定代表人本人身份证原件。</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3、</w:t>
      </w:r>
      <w:r>
        <w:rPr>
          <w:rFonts w:ascii="微软雅黑" w:eastAsia="微软雅黑" w:hAnsi="微软雅黑" w:cs="华文楷体"/>
          <w:color w:val="000000"/>
          <w:sz w:val="24"/>
        </w:rPr>
        <w:t>考虑到目前</w:t>
      </w:r>
      <w:r>
        <w:rPr>
          <w:rFonts w:ascii="微软雅黑" w:eastAsia="微软雅黑" w:hAnsi="微软雅黑" w:cs="华文楷体" w:hint="eastAsia"/>
          <w:color w:val="000000"/>
          <w:sz w:val="24"/>
        </w:rPr>
        <w:t>商品车运输</w:t>
      </w:r>
      <w:r>
        <w:rPr>
          <w:rFonts w:ascii="微软雅黑" w:eastAsia="微软雅黑" w:hAnsi="微软雅黑" w:cs="华文楷体"/>
          <w:color w:val="000000"/>
          <w:sz w:val="24"/>
        </w:rPr>
        <w:t>行业的特殊性</w:t>
      </w:r>
      <w:r>
        <w:rPr>
          <w:rFonts w:ascii="微软雅黑" w:eastAsia="微软雅黑" w:hAnsi="微软雅黑" w:cs="华文楷体" w:hint="eastAsia"/>
          <w:color w:val="000000"/>
          <w:sz w:val="24"/>
        </w:rPr>
        <w:t>，</w:t>
      </w:r>
      <w:r>
        <w:rPr>
          <w:rFonts w:ascii="微软雅黑" w:eastAsia="微软雅黑" w:hAnsi="微软雅黑" w:cs="华文楷体"/>
          <w:color w:val="000000"/>
          <w:sz w:val="24"/>
        </w:rPr>
        <w:t>投标人</w:t>
      </w:r>
      <w:r>
        <w:rPr>
          <w:rFonts w:ascii="微软雅黑" w:eastAsia="微软雅黑" w:hAnsi="微软雅黑" w:cs="华文楷体" w:hint="eastAsia"/>
          <w:color w:val="000000"/>
          <w:sz w:val="24"/>
        </w:rPr>
        <w:t>自有运输</w:t>
      </w:r>
      <w:r>
        <w:rPr>
          <w:rFonts w:ascii="微软雅黑" w:eastAsia="微软雅黑" w:hAnsi="微软雅黑" w:cs="华文楷体"/>
          <w:color w:val="000000"/>
          <w:sz w:val="24"/>
        </w:rPr>
        <w:t>车辆的计算以投标人公司</w:t>
      </w:r>
      <w:r>
        <w:rPr>
          <w:rFonts w:ascii="微软雅黑" w:eastAsia="微软雅黑" w:hAnsi="微软雅黑" w:cs="华文楷体" w:hint="eastAsia"/>
          <w:color w:val="000000"/>
          <w:sz w:val="24"/>
        </w:rPr>
        <w:t>名下</w:t>
      </w:r>
      <w:r>
        <w:rPr>
          <w:rFonts w:ascii="微软雅黑" w:eastAsia="微软雅黑" w:hAnsi="微软雅黑" w:cs="华文楷体"/>
          <w:color w:val="000000"/>
          <w:sz w:val="24"/>
        </w:rPr>
        <w:t>合</w:t>
      </w:r>
      <w:r>
        <w:rPr>
          <w:rFonts w:ascii="微软雅黑" w:eastAsia="微软雅黑" w:hAnsi="微软雅黑" w:cs="华文楷体" w:hint="eastAsia"/>
          <w:color w:val="000000"/>
          <w:sz w:val="24"/>
        </w:rPr>
        <w:t>标</w:t>
      </w:r>
      <w:r>
        <w:rPr>
          <w:rFonts w:ascii="微软雅黑" w:eastAsia="微软雅黑" w:hAnsi="微软雅黑" w:cs="华文楷体"/>
          <w:color w:val="000000"/>
          <w:sz w:val="24"/>
        </w:rPr>
        <w:t>的牵引车的数量为准</w:t>
      </w:r>
      <w:r>
        <w:rPr>
          <w:rFonts w:ascii="微软雅黑" w:eastAsia="微软雅黑" w:hAnsi="微软雅黑" w:cs="华文楷体" w:hint="eastAsia"/>
          <w:color w:val="000000"/>
          <w:sz w:val="24"/>
        </w:rPr>
        <w:t>；</w:t>
      </w:r>
      <w:r>
        <w:rPr>
          <w:rFonts w:ascii="微软雅黑" w:eastAsia="微软雅黑" w:hAnsi="微软雅黑" w:cs="华文楷体"/>
          <w:color w:val="000000"/>
          <w:sz w:val="24"/>
        </w:rPr>
        <w:t>投标人自有车辆台数</w:t>
      </w:r>
      <w:r>
        <w:rPr>
          <w:rFonts w:ascii="微软雅黑" w:eastAsia="微软雅黑" w:hAnsi="微软雅黑" w:cs="华文楷体" w:hint="eastAsia"/>
          <w:color w:val="000000"/>
          <w:sz w:val="24"/>
        </w:rPr>
        <w:t>最低不得少于13</w:t>
      </w:r>
      <w:r>
        <w:rPr>
          <w:rFonts w:ascii="微软雅黑" w:eastAsia="微软雅黑" w:hAnsi="微软雅黑" w:cs="华文楷体"/>
          <w:color w:val="000000"/>
          <w:sz w:val="24"/>
        </w:rPr>
        <w:t>台（具体根据线路需求）</w:t>
      </w:r>
      <w:r>
        <w:rPr>
          <w:rFonts w:ascii="微软雅黑" w:eastAsia="微软雅黑" w:hAnsi="微软雅黑" w:cs="华文楷体" w:hint="eastAsia"/>
          <w:color w:val="000000"/>
          <w:sz w:val="24"/>
        </w:rPr>
        <w:t>。</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4、</w:t>
      </w:r>
      <w:r>
        <w:rPr>
          <w:rFonts w:ascii="微软雅黑" w:eastAsia="微软雅黑" w:hAnsi="微软雅黑" w:cs="华文楷体"/>
          <w:color w:val="000000"/>
          <w:sz w:val="24"/>
        </w:rPr>
        <w:t>投标人单台</w:t>
      </w:r>
      <w:r>
        <w:rPr>
          <w:rFonts w:ascii="微软雅黑" w:eastAsia="微软雅黑" w:hAnsi="微软雅黑" w:cs="华文楷体" w:hint="eastAsia"/>
          <w:color w:val="000000"/>
          <w:sz w:val="24"/>
        </w:rPr>
        <w:t>运输</w:t>
      </w:r>
      <w:r>
        <w:rPr>
          <w:rFonts w:ascii="微软雅黑" w:eastAsia="微软雅黑" w:hAnsi="微软雅黑" w:cs="华文楷体"/>
          <w:color w:val="000000"/>
          <w:sz w:val="24"/>
        </w:rPr>
        <w:t>车辆已使用年限不超过8年（以开标日为截止日期，拖挂车以牵引车使用年限为准）。</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5、</w:t>
      </w:r>
      <w:r>
        <w:rPr>
          <w:rFonts w:ascii="微软雅黑" w:eastAsia="微软雅黑" w:hAnsi="微软雅黑" w:cs="华文楷体"/>
          <w:color w:val="000000"/>
          <w:sz w:val="24"/>
        </w:rPr>
        <w:t>投标人须提供自有</w:t>
      </w:r>
      <w:r>
        <w:rPr>
          <w:rFonts w:ascii="微软雅黑" w:eastAsia="微软雅黑" w:hAnsi="微软雅黑" w:cs="华文楷体" w:hint="eastAsia"/>
          <w:color w:val="000000"/>
          <w:sz w:val="24"/>
        </w:rPr>
        <w:t>运输</w:t>
      </w:r>
      <w:r>
        <w:rPr>
          <w:rFonts w:ascii="微软雅黑" w:eastAsia="微软雅黑" w:hAnsi="微软雅黑" w:cs="华文楷体"/>
          <w:color w:val="000000"/>
          <w:sz w:val="24"/>
        </w:rPr>
        <w:t>车辆清单和车辆登记证</w:t>
      </w:r>
      <w:r>
        <w:rPr>
          <w:rFonts w:ascii="微软雅黑" w:eastAsia="微软雅黑" w:hAnsi="微软雅黑" w:cs="华文楷体" w:hint="eastAsia"/>
          <w:color w:val="000000"/>
          <w:sz w:val="24"/>
        </w:rPr>
        <w:t>扫描件（牵引车为贷款购买时，可提供</w:t>
      </w:r>
      <w:r>
        <w:rPr>
          <w:rFonts w:ascii="微软雅黑" w:eastAsia="微软雅黑" w:hAnsi="微软雅黑" w:cs="华文楷体" w:hint="eastAsia"/>
          <w:color w:val="000000"/>
          <w:sz w:val="24"/>
        </w:rPr>
        <w:lastRenderedPageBreak/>
        <w:t>复印件及贷款合同）</w:t>
      </w:r>
      <w:r>
        <w:rPr>
          <w:rFonts w:ascii="微软雅黑" w:eastAsia="微软雅黑" w:hAnsi="微软雅黑" w:cs="华文楷体"/>
          <w:color w:val="000000"/>
          <w:sz w:val="24"/>
        </w:rPr>
        <w:t>；</w:t>
      </w:r>
      <w:r>
        <w:rPr>
          <w:rFonts w:ascii="微软雅黑" w:eastAsia="微软雅黑" w:hAnsi="微软雅黑" w:cs="华文楷体" w:hint="eastAsia"/>
          <w:color w:val="000000"/>
          <w:sz w:val="24"/>
        </w:rPr>
        <w:t>提供车头加挂车前45°角彩色照片；</w:t>
      </w:r>
      <w:r>
        <w:rPr>
          <w:rFonts w:ascii="微软雅黑" w:eastAsia="微软雅黑" w:hAnsi="微软雅黑" w:cs="华文楷体"/>
          <w:color w:val="000000"/>
          <w:sz w:val="24"/>
        </w:rPr>
        <w:t>每台运输车辆必须至少配一名驾驶员，且持有与驾驶车型相符的驾驶证。</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6、人工驾送业务需有驾驶证符合标准的人工驾送司机不得少于5名（具体根据线路需求）</w:t>
      </w:r>
      <w:r>
        <w:rPr>
          <w:rFonts w:ascii="微软雅黑" w:eastAsia="微软雅黑" w:hAnsi="微软雅黑" w:cs="华文楷体"/>
          <w:color w:val="000000"/>
          <w:sz w:val="24"/>
        </w:rPr>
        <w:t>。</w:t>
      </w:r>
      <w:r>
        <w:rPr>
          <w:rFonts w:ascii="微软雅黑" w:eastAsia="微软雅黑" w:hAnsi="微软雅黑" w:cs="华文楷体" w:hint="eastAsia"/>
          <w:color w:val="000000"/>
          <w:sz w:val="24"/>
        </w:rPr>
        <w:t>需提供司机身份证正反面复印件及联系电话、驾驶证正副本复印件。</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7、</w:t>
      </w:r>
      <w:r>
        <w:rPr>
          <w:rFonts w:ascii="微软雅黑" w:eastAsia="微软雅黑" w:hAnsi="微软雅黑" w:cs="华文楷体"/>
          <w:color w:val="000000"/>
          <w:sz w:val="24"/>
        </w:rPr>
        <w:t>投标人必须是增值税一般纳税人，具有良好的商业信誉和健全的财务会计制度，依法缴纳税收。</w:t>
      </w:r>
      <w:r>
        <w:rPr>
          <w:rFonts w:ascii="微软雅黑" w:eastAsia="微软雅黑" w:hAnsi="微软雅黑" w:cs="华文楷体" w:hint="eastAsia"/>
          <w:color w:val="000000"/>
          <w:sz w:val="24"/>
        </w:rPr>
        <w:t>（提供税务登记证、增值税一般纳税人合格证明材料）</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8、</w:t>
      </w:r>
      <w:r>
        <w:rPr>
          <w:rFonts w:ascii="微软雅黑" w:eastAsia="微软雅黑" w:hAnsi="微软雅黑" w:cs="华文楷体"/>
          <w:color w:val="000000"/>
          <w:sz w:val="24"/>
        </w:rPr>
        <w:t>投标人</w:t>
      </w:r>
      <w:r>
        <w:rPr>
          <w:rFonts w:ascii="微软雅黑" w:eastAsia="微软雅黑" w:hAnsi="微软雅黑" w:cs="华文楷体" w:hint="eastAsia"/>
          <w:color w:val="000000"/>
          <w:sz w:val="24"/>
        </w:rPr>
        <w:t>必须提供</w:t>
      </w:r>
      <w:r>
        <w:rPr>
          <w:rFonts w:ascii="微软雅黑" w:eastAsia="微软雅黑" w:hAnsi="微软雅黑" w:cs="华文楷体"/>
          <w:color w:val="000000"/>
          <w:sz w:val="24"/>
        </w:rPr>
        <w:t>基本帐户开户许可证。该账户和账号为招标人与中标人签订合同时约定的招标人向中标人支付合同款项的唯一账号。</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9、投标人必须提交按招标文件要求提供《廉洁自律承诺书》原件。</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10、投标人要有一定的</w:t>
      </w:r>
      <w:r>
        <w:rPr>
          <w:rFonts w:ascii="微软雅黑" w:eastAsia="微软雅黑" w:hAnsi="微软雅黑" w:cs="华文楷体"/>
          <w:color w:val="000000"/>
          <w:sz w:val="24"/>
        </w:rPr>
        <w:t>整车运输经验，</w:t>
      </w:r>
      <w:r>
        <w:rPr>
          <w:rFonts w:ascii="微软雅黑" w:eastAsia="微软雅黑" w:hAnsi="微软雅黑" w:cs="华文楷体" w:hint="eastAsia"/>
          <w:color w:val="000000"/>
          <w:sz w:val="24"/>
        </w:rPr>
        <w:t>近两年</w:t>
      </w:r>
      <w:r>
        <w:rPr>
          <w:rFonts w:ascii="微软雅黑" w:eastAsia="微软雅黑" w:hAnsi="微软雅黑" w:cs="华文楷体"/>
          <w:color w:val="000000"/>
          <w:sz w:val="24"/>
        </w:rPr>
        <w:t>需与汽车</w:t>
      </w:r>
      <w:r>
        <w:rPr>
          <w:rFonts w:ascii="微软雅黑" w:eastAsia="微软雅黑" w:hAnsi="微软雅黑" w:cs="华文楷体" w:hint="eastAsia"/>
          <w:color w:val="000000"/>
          <w:sz w:val="24"/>
        </w:rPr>
        <w:t>生产</w:t>
      </w:r>
      <w:r>
        <w:rPr>
          <w:rFonts w:ascii="微软雅黑" w:eastAsia="微软雅黑" w:hAnsi="微软雅黑" w:cs="华文楷体"/>
          <w:color w:val="000000"/>
          <w:sz w:val="24"/>
        </w:rPr>
        <w:t>企业</w:t>
      </w:r>
      <w:r>
        <w:rPr>
          <w:rFonts w:ascii="微软雅黑" w:eastAsia="微软雅黑" w:hAnsi="微软雅黑" w:cs="华文楷体" w:hint="eastAsia"/>
          <w:color w:val="000000"/>
          <w:sz w:val="24"/>
        </w:rPr>
        <w:t>或整车</w:t>
      </w:r>
      <w:r>
        <w:rPr>
          <w:rFonts w:ascii="微软雅黑" w:eastAsia="微软雅黑" w:hAnsi="微软雅黑" w:cs="华文楷体"/>
          <w:color w:val="000000"/>
          <w:sz w:val="24"/>
        </w:rPr>
        <w:t>物流公司签订</w:t>
      </w:r>
      <w:r>
        <w:rPr>
          <w:rFonts w:ascii="微软雅黑" w:eastAsia="微软雅黑" w:hAnsi="微软雅黑" w:cs="华文楷体" w:hint="eastAsia"/>
          <w:color w:val="000000"/>
          <w:sz w:val="24"/>
        </w:rPr>
        <w:t>相应的运输合同。</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11、投标人承诺不存在下列情形：①被责令停业的；②被暂停或取消投标资格的；③财产被接管或冻结的；④在最近三年内有骗取中标或严重违约或重大质量问题的；⑤被“信用中国”列入异常经营企业名录或失信被执行人；⑥重大兼并与重组、重大法务纠纷、面临停产破产的。⑦近三年内，在经营活动中没有重大违法记录。</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12、法定代表人或实际控制人为同一人的两个及两个以上法人，母公司及其全资子公司、控股公司，不得同时参加本招标项目投标。</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13、投标人的法定代表人、授权人、股东、实际控制人及利害关系人等不允许与招标人副职经理级及以上人员以及招标部门相关人员有直系亲属关系和直接经济关系，也不允许属于招标人在职人员，也不允许属于招标人离职人员。</w:t>
      </w:r>
    </w:p>
    <w:p w:rsidR="00EC1056" w:rsidRDefault="001E4467">
      <w:pPr>
        <w:autoSpaceDE w:val="0"/>
        <w:autoSpaceDN w:val="0"/>
        <w:adjustRightInd w:val="0"/>
        <w:snapToGrid w:val="0"/>
        <w:ind w:firstLineChars="150" w:firstLine="360"/>
        <w:contextualSpacing/>
        <w:rPr>
          <w:rFonts w:ascii="微软雅黑" w:eastAsia="微软雅黑" w:hAnsi="微软雅黑" w:cs="华文楷体"/>
          <w:b/>
          <w:color w:val="000000"/>
          <w:sz w:val="24"/>
        </w:rPr>
      </w:pPr>
      <w:r>
        <w:rPr>
          <w:rFonts w:ascii="微软雅黑" w:eastAsia="微软雅黑" w:hAnsi="微软雅黑" w:cs="华文楷体" w:hint="eastAsia"/>
          <w:b/>
          <w:color w:val="000000"/>
          <w:sz w:val="24"/>
        </w:rPr>
        <w:t>六</w:t>
      </w:r>
      <w:r w:rsidR="00D92B2D">
        <w:rPr>
          <w:rFonts w:ascii="微软雅黑" w:eastAsia="微软雅黑" w:hAnsi="微软雅黑" w:cs="华文楷体" w:hint="eastAsia"/>
          <w:b/>
          <w:color w:val="000000"/>
          <w:sz w:val="24"/>
        </w:rPr>
        <w:t>、报名时间及招标</w:t>
      </w:r>
      <w:r w:rsidR="00D92B2D">
        <w:rPr>
          <w:rFonts w:ascii="微软雅黑" w:eastAsia="微软雅黑" w:hAnsi="微软雅黑" w:cs="华文楷体"/>
          <w:b/>
          <w:color w:val="000000"/>
          <w:sz w:val="24"/>
        </w:rPr>
        <w:t>文件的购买</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1、</w:t>
      </w:r>
      <w:r>
        <w:rPr>
          <w:rFonts w:ascii="微软雅黑" w:eastAsia="微软雅黑" w:hAnsi="微软雅黑" w:cs="华文楷体"/>
          <w:color w:val="000000"/>
          <w:sz w:val="24"/>
        </w:rPr>
        <w:t>时间：</w:t>
      </w:r>
      <w:r>
        <w:rPr>
          <w:rFonts w:ascii="微软雅黑" w:eastAsia="微软雅黑" w:hAnsi="微软雅黑" w:cs="华文楷体" w:hint="eastAsia"/>
          <w:color w:val="000000"/>
          <w:sz w:val="24"/>
        </w:rPr>
        <w:t>2025 年7月10日17：00时前报名</w:t>
      </w:r>
      <w:r>
        <w:rPr>
          <w:rFonts w:ascii="微软雅黑" w:eastAsia="微软雅黑" w:hAnsi="微软雅黑" w:cs="华文楷体"/>
          <w:color w:val="000000"/>
          <w:sz w:val="24"/>
        </w:rPr>
        <w:t>。</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2、</w:t>
      </w:r>
      <w:r>
        <w:rPr>
          <w:rFonts w:ascii="微软雅黑" w:eastAsia="微软雅黑" w:hAnsi="微软雅黑" w:cs="华文楷体"/>
          <w:color w:val="000000"/>
          <w:sz w:val="24"/>
        </w:rPr>
        <w:t>招标文件售价：</w:t>
      </w:r>
      <w:r>
        <w:rPr>
          <w:rFonts w:ascii="微软雅黑" w:eastAsia="微软雅黑" w:hAnsi="微软雅黑" w:cs="华文楷体" w:hint="eastAsia"/>
          <w:color w:val="000000"/>
          <w:sz w:val="24"/>
        </w:rPr>
        <w:t>2</w:t>
      </w:r>
      <w:r>
        <w:rPr>
          <w:rFonts w:ascii="微软雅黑" w:eastAsia="微软雅黑" w:hAnsi="微软雅黑" w:cs="华文楷体"/>
          <w:color w:val="000000"/>
          <w:sz w:val="24"/>
        </w:rPr>
        <w:t>00元人民币/本</w:t>
      </w:r>
      <w:r>
        <w:rPr>
          <w:rFonts w:ascii="微软雅黑" w:eastAsia="微软雅黑" w:hAnsi="微软雅黑" w:cs="华文楷体" w:hint="eastAsia"/>
          <w:color w:val="000000"/>
          <w:sz w:val="24"/>
        </w:rPr>
        <w:t>（电子版招标文件）</w:t>
      </w:r>
      <w:r>
        <w:rPr>
          <w:rFonts w:ascii="微软雅黑" w:eastAsia="微软雅黑" w:hAnsi="微软雅黑" w:cs="华文楷体"/>
          <w:color w:val="000000"/>
          <w:sz w:val="24"/>
        </w:rPr>
        <w:t>。招标文件售后不退。未购买招标文件的投标人不得参加该项目投标。</w:t>
      </w:r>
      <w:r>
        <w:rPr>
          <w:rFonts w:ascii="微软雅黑" w:eastAsia="微软雅黑" w:hAnsi="微软雅黑" w:cs="华文楷体" w:hint="eastAsia"/>
          <w:color w:val="000000"/>
          <w:sz w:val="24"/>
        </w:rPr>
        <w:t>购买招标文件指定账户如下：</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户名：北京普田物流有限公司     开户行：华夏</w:t>
      </w:r>
      <w:r>
        <w:rPr>
          <w:rFonts w:ascii="微软雅黑" w:eastAsia="微软雅黑" w:hAnsi="微软雅黑" w:cs="华文楷体"/>
          <w:color w:val="000000"/>
          <w:sz w:val="24"/>
        </w:rPr>
        <w:t>银行北京北三环</w:t>
      </w:r>
      <w:r>
        <w:rPr>
          <w:rFonts w:ascii="微软雅黑" w:eastAsia="微软雅黑" w:hAnsi="微软雅黑" w:cs="华文楷体" w:hint="eastAsia"/>
          <w:color w:val="000000"/>
          <w:sz w:val="24"/>
        </w:rPr>
        <w:t>支行</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人民币账号：</w:t>
      </w:r>
      <w:r>
        <w:rPr>
          <w:rFonts w:ascii="微软雅黑" w:eastAsia="微软雅黑" w:hAnsi="微软雅黑" w:cs="华文楷体"/>
          <w:color w:val="000000"/>
          <w:sz w:val="24"/>
        </w:rPr>
        <w:t>10290000000968569</w:t>
      </w:r>
    </w:p>
    <w:p w:rsidR="00EC1056" w:rsidRDefault="00D92B2D">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3、</w:t>
      </w:r>
      <w:r>
        <w:rPr>
          <w:rFonts w:ascii="微软雅黑" w:eastAsia="微软雅黑" w:hAnsi="微软雅黑" w:cs="华文楷体"/>
          <w:color w:val="000000"/>
          <w:sz w:val="24"/>
        </w:rPr>
        <w:t>要求：投标人可根据自身条件自由选择</w:t>
      </w:r>
      <w:r>
        <w:rPr>
          <w:rFonts w:ascii="微软雅黑" w:eastAsia="微软雅黑" w:hAnsi="微软雅黑" w:cs="华文楷体" w:hint="eastAsia"/>
          <w:color w:val="000000"/>
          <w:sz w:val="24"/>
        </w:rPr>
        <w:t>线路</w:t>
      </w:r>
      <w:r>
        <w:rPr>
          <w:rFonts w:ascii="微软雅黑" w:eastAsia="微软雅黑" w:hAnsi="微软雅黑" w:cs="华文楷体"/>
          <w:color w:val="000000"/>
          <w:sz w:val="24"/>
        </w:rPr>
        <w:t>投标，</w:t>
      </w:r>
      <w:r>
        <w:rPr>
          <w:rFonts w:ascii="微软雅黑" w:eastAsia="微软雅黑" w:hAnsi="微软雅黑" w:cs="华文楷体" w:hint="eastAsia"/>
          <w:color w:val="000000"/>
          <w:sz w:val="24"/>
        </w:rPr>
        <w:t>但中标</w:t>
      </w:r>
      <w:r>
        <w:rPr>
          <w:rFonts w:ascii="微软雅黑" w:eastAsia="微软雅黑" w:hAnsi="微软雅黑" w:cs="华文楷体"/>
          <w:color w:val="000000"/>
          <w:sz w:val="24"/>
        </w:rPr>
        <w:t>人自有</w:t>
      </w:r>
      <w:r>
        <w:rPr>
          <w:rFonts w:ascii="微软雅黑" w:eastAsia="微软雅黑" w:hAnsi="微软雅黑" w:cs="华文楷体" w:hint="eastAsia"/>
          <w:color w:val="000000"/>
          <w:sz w:val="24"/>
        </w:rPr>
        <w:t>运输</w:t>
      </w:r>
      <w:r>
        <w:rPr>
          <w:rFonts w:ascii="微软雅黑" w:eastAsia="微软雅黑" w:hAnsi="微软雅黑" w:cs="华文楷体"/>
          <w:color w:val="000000"/>
          <w:sz w:val="24"/>
        </w:rPr>
        <w:t>车辆台数</w:t>
      </w:r>
      <w:r>
        <w:rPr>
          <w:rFonts w:ascii="微软雅黑" w:eastAsia="微软雅黑" w:hAnsi="微软雅黑" w:cs="华文楷体" w:hint="eastAsia"/>
          <w:color w:val="000000"/>
          <w:sz w:val="24"/>
        </w:rPr>
        <w:t>及人工驾送司机不得少于投标线路要求。</w:t>
      </w:r>
    </w:p>
    <w:p w:rsidR="00EC1056" w:rsidRPr="00EF7AF8" w:rsidRDefault="00EF7AF8">
      <w:pPr>
        <w:autoSpaceDE w:val="0"/>
        <w:autoSpaceDN w:val="0"/>
        <w:adjustRightInd w:val="0"/>
        <w:snapToGrid w:val="0"/>
        <w:ind w:firstLineChars="150" w:firstLine="360"/>
        <w:contextualSpacing/>
        <w:rPr>
          <w:rFonts w:ascii="微软雅黑" w:eastAsia="微软雅黑" w:hAnsi="微软雅黑"/>
          <w:b/>
          <w:color w:val="000000" w:themeColor="text1"/>
          <w:sz w:val="24"/>
        </w:rPr>
      </w:pPr>
      <w:r w:rsidRPr="00EF7AF8">
        <w:rPr>
          <w:rFonts w:ascii="微软雅黑" w:eastAsia="微软雅黑" w:hAnsi="微软雅黑" w:cs="华文楷体" w:hint="eastAsia"/>
          <w:b/>
          <w:color w:val="000000"/>
          <w:sz w:val="24"/>
        </w:rPr>
        <w:t>七</w:t>
      </w:r>
      <w:r w:rsidR="002209DD" w:rsidRPr="00EF7AF8">
        <w:rPr>
          <w:rFonts w:ascii="微软雅黑" w:eastAsia="微软雅黑" w:hAnsi="微软雅黑" w:cs="华文楷体"/>
          <w:b/>
          <w:color w:val="000000"/>
          <w:sz w:val="24"/>
        </w:rPr>
        <w:t>、</w:t>
      </w:r>
      <w:r w:rsidRPr="00EF7AF8">
        <w:rPr>
          <w:rFonts w:ascii="微软雅黑" w:eastAsia="微软雅黑" w:hAnsi="微软雅黑" w:hint="eastAsia"/>
          <w:b/>
          <w:color w:val="000000" w:themeColor="text1"/>
          <w:sz w:val="24"/>
        </w:rPr>
        <w:t>招标信息发布网址</w:t>
      </w:r>
    </w:p>
    <w:p w:rsidR="002209DD" w:rsidRPr="00EF7AF8" w:rsidRDefault="00726CE2" w:rsidP="0060174A">
      <w:pPr>
        <w:autoSpaceDE w:val="0"/>
        <w:autoSpaceDN w:val="0"/>
        <w:adjustRightInd w:val="0"/>
        <w:snapToGrid w:val="0"/>
        <w:ind w:firstLineChars="350" w:firstLine="735"/>
        <w:contextualSpacing/>
        <w:rPr>
          <w:rFonts w:ascii="微软雅黑" w:eastAsia="微软雅黑" w:hAnsi="微软雅黑" w:cs="华文楷体"/>
          <w:color w:val="000000"/>
          <w:sz w:val="24"/>
        </w:rPr>
      </w:pPr>
      <w:hyperlink r:id="rId7" w:history="1">
        <w:r w:rsidR="002209DD" w:rsidRPr="00EF7AF8">
          <w:rPr>
            <w:rStyle w:val="a6"/>
            <w:rFonts w:ascii="微软雅黑" w:eastAsia="微软雅黑" w:hAnsi="微软雅黑" w:cs="华文楷体"/>
            <w:sz w:val="24"/>
          </w:rPr>
          <w:t>http://www.56bid.com/</w:t>
        </w:r>
      </w:hyperlink>
    </w:p>
    <w:p w:rsidR="002209DD" w:rsidRDefault="00EF7AF8" w:rsidP="00EF7AF8">
      <w:pPr>
        <w:autoSpaceDE w:val="0"/>
        <w:autoSpaceDN w:val="0"/>
        <w:adjustRightInd w:val="0"/>
        <w:snapToGrid w:val="0"/>
        <w:ind w:firstLineChars="300" w:firstLine="720"/>
        <w:contextualSpacing/>
        <w:rPr>
          <w:rFonts w:ascii="微软雅黑" w:eastAsia="微软雅黑" w:hAnsi="微软雅黑" w:cs="华文楷体" w:hint="eastAsia"/>
          <w:color w:val="000000"/>
          <w:sz w:val="24"/>
        </w:rPr>
      </w:pPr>
      <w:hyperlink r:id="rId8" w:history="1">
        <w:r w:rsidRPr="00EF7AF8">
          <w:rPr>
            <w:rStyle w:val="a6"/>
            <w:rFonts w:ascii="微软雅黑" w:eastAsia="微软雅黑" w:hAnsi="微软雅黑" w:cs="华文楷体"/>
            <w:sz w:val="24"/>
          </w:rPr>
          <w:t>http://www.ysczw.com</w:t>
        </w:r>
      </w:hyperlink>
    </w:p>
    <w:p w:rsidR="00EF7AF8" w:rsidRDefault="00EF7AF8" w:rsidP="00EF7AF8">
      <w:pPr>
        <w:autoSpaceDE w:val="0"/>
        <w:autoSpaceDN w:val="0"/>
        <w:adjustRightInd w:val="0"/>
        <w:snapToGrid w:val="0"/>
        <w:ind w:firstLineChars="150" w:firstLine="360"/>
        <w:contextualSpacing/>
        <w:rPr>
          <w:rFonts w:ascii="微软雅黑" w:eastAsia="微软雅黑" w:hAnsi="微软雅黑" w:cs="华文楷体"/>
          <w:b/>
          <w:color w:val="000000"/>
          <w:sz w:val="24"/>
        </w:rPr>
      </w:pPr>
      <w:r>
        <w:rPr>
          <w:rFonts w:ascii="微软雅黑" w:eastAsia="微软雅黑" w:hAnsi="微软雅黑" w:cs="华文楷体" w:hint="eastAsia"/>
          <w:b/>
          <w:color w:val="000000"/>
          <w:sz w:val="24"/>
        </w:rPr>
        <w:t>八、招标联系人</w:t>
      </w:r>
    </w:p>
    <w:p w:rsidR="00EF7AF8" w:rsidRDefault="00EF7AF8" w:rsidP="00EF7AF8">
      <w:pPr>
        <w:autoSpaceDE w:val="0"/>
        <w:autoSpaceDN w:val="0"/>
        <w:adjustRightInd w:val="0"/>
        <w:snapToGrid w:val="0"/>
        <w:ind w:firstLineChars="150" w:firstLine="36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 xml:space="preserve">投标联系人：李女士      </w:t>
      </w:r>
      <w:hyperlink r:id="rId9" w:history="1">
        <w:r>
          <w:rPr>
            <w:rFonts w:ascii="微软雅黑" w:eastAsia="微软雅黑" w:hAnsi="微软雅黑" w:cs="华文楷体"/>
            <w:color w:val="000000"/>
            <w:sz w:val="24"/>
          </w:rPr>
          <w:t>TEL:</w:t>
        </w:r>
      </w:hyperlink>
      <w:r>
        <w:rPr>
          <w:rFonts w:ascii="微软雅黑" w:eastAsia="微软雅黑" w:hAnsi="微软雅黑" w:cs="华文楷体" w:hint="eastAsia"/>
          <w:color w:val="000000"/>
          <w:sz w:val="24"/>
        </w:rPr>
        <w:t xml:space="preserve">   13701097019邮箱：</w:t>
      </w:r>
      <w:hyperlink r:id="rId10" w:history="1">
        <w:r>
          <w:rPr>
            <w:rFonts w:ascii="微软雅黑" w:eastAsia="微软雅黑" w:hAnsi="微软雅黑" w:cs="华文楷体" w:hint="eastAsia"/>
            <w:color w:val="000000"/>
            <w:sz w:val="24"/>
          </w:rPr>
          <w:t>lizengli</w:t>
        </w:r>
        <w:r>
          <w:rPr>
            <w:rFonts w:ascii="微软雅黑" w:eastAsia="微软雅黑" w:hAnsi="微软雅黑" w:cs="华文楷体"/>
            <w:color w:val="000000"/>
            <w:sz w:val="24"/>
          </w:rPr>
          <w:t>@</w:t>
        </w:r>
        <w:r>
          <w:rPr>
            <w:rFonts w:ascii="微软雅黑" w:eastAsia="微软雅黑" w:hAnsi="微软雅黑" w:cs="华文楷体" w:hint="eastAsia"/>
            <w:color w:val="000000"/>
            <w:sz w:val="24"/>
          </w:rPr>
          <w:t>foton</w:t>
        </w:r>
        <w:r>
          <w:rPr>
            <w:rFonts w:ascii="微软雅黑" w:eastAsia="微软雅黑" w:hAnsi="微软雅黑" w:cs="华文楷体"/>
            <w:color w:val="000000"/>
            <w:sz w:val="24"/>
          </w:rPr>
          <w:t>.com</w:t>
        </w:r>
        <w:r>
          <w:rPr>
            <w:rFonts w:ascii="微软雅黑" w:eastAsia="微软雅黑" w:hAnsi="微软雅黑" w:cs="华文楷体" w:hint="eastAsia"/>
            <w:color w:val="000000"/>
            <w:sz w:val="24"/>
          </w:rPr>
          <w:t>.cn</w:t>
        </w:r>
      </w:hyperlink>
    </w:p>
    <w:p w:rsidR="00EC1056" w:rsidRDefault="00D92B2D">
      <w:pPr>
        <w:autoSpaceDE w:val="0"/>
        <w:autoSpaceDN w:val="0"/>
        <w:adjustRightInd w:val="0"/>
        <w:snapToGrid w:val="0"/>
        <w:ind w:firstLineChars="2350" w:firstLine="5640"/>
        <w:contextualSpacing/>
        <w:rPr>
          <w:rFonts w:ascii="微软雅黑" w:eastAsia="微软雅黑" w:hAnsi="微软雅黑" w:cs="华文楷体"/>
          <w:color w:val="000000"/>
          <w:sz w:val="24"/>
        </w:rPr>
      </w:pPr>
      <w:r>
        <w:rPr>
          <w:rFonts w:ascii="微软雅黑" w:eastAsia="微软雅黑" w:hAnsi="微软雅黑" w:cs="华文楷体"/>
          <w:color w:val="000000"/>
          <w:sz w:val="24"/>
        </w:rPr>
        <w:t>北京普田物流有限公司</w:t>
      </w:r>
    </w:p>
    <w:p w:rsidR="00EC1056" w:rsidRDefault="00D92B2D">
      <w:pPr>
        <w:autoSpaceDE w:val="0"/>
        <w:autoSpaceDN w:val="0"/>
        <w:adjustRightInd w:val="0"/>
        <w:snapToGrid w:val="0"/>
        <w:ind w:firstLineChars="2450" w:firstLine="5880"/>
        <w:contextualSpacing/>
        <w:rPr>
          <w:rFonts w:ascii="微软雅黑" w:eastAsia="微软雅黑" w:hAnsi="微软雅黑" w:cs="华文楷体"/>
          <w:color w:val="000000"/>
          <w:sz w:val="24"/>
        </w:rPr>
      </w:pPr>
      <w:r>
        <w:rPr>
          <w:rFonts w:ascii="微软雅黑" w:eastAsia="微软雅黑" w:hAnsi="微软雅黑" w:cs="华文楷体" w:hint="eastAsia"/>
          <w:color w:val="000000"/>
          <w:sz w:val="24"/>
        </w:rPr>
        <w:t>2025年6月</w:t>
      </w:r>
      <w:r w:rsidR="002209DD">
        <w:rPr>
          <w:rFonts w:ascii="微软雅黑" w:eastAsia="微软雅黑" w:hAnsi="微软雅黑" w:cs="华文楷体" w:hint="eastAsia"/>
          <w:color w:val="000000"/>
          <w:sz w:val="24"/>
        </w:rPr>
        <w:t>30</w:t>
      </w:r>
      <w:r>
        <w:rPr>
          <w:rFonts w:ascii="微软雅黑" w:eastAsia="微软雅黑" w:hAnsi="微软雅黑" w:cs="华文楷体" w:hint="eastAsia"/>
          <w:color w:val="000000"/>
          <w:sz w:val="24"/>
        </w:rPr>
        <w:t>日</w:t>
      </w:r>
      <w:bookmarkStart w:id="0" w:name="_GoBack"/>
      <w:bookmarkEnd w:id="0"/>
    </w:p>
    <w:sectPr w:rsidR="00EC1056" w:rsidSect="00EC105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D68" w:rsidRDefault="006B1D68" w:rsidP="002209DD">
      <w:r>
        <w:separator/>
      </w:r>
    </w:p>
  </w:endnote>
  <w:endnote w:type="continuationSeparator" w:id="1">
    <w:p w:rsidR="006B1D68" w:rsidRDefault="006B1D68" w:rsidP="00220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D68" w:rsidRDefault="006B1D68" w:rsidP="002209DD">
      <w:r>
        <w:separator/>
      </w:r>
    </w:p>
  </w:footnote>
  <w:footnote w:type="continuationSeparator" w:id="1">
    <w:p w:rsidR="006B1D68" w:rsidRDefault="006B1D68" w:rsidP="00220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387"/>
    <w:rsid w:val="000A39B5"/>
    <w:rsid w:val="000E5388"/>
    <w:rsid w:val="001D4B96"/>
    <w:rsid w:val="001E4467"/>
    <w:rsid w:val="0020572B"/>
    <w:rsid w:val="002209DD"/>
    <w:rsid w:val="00330C71"/>
    <w:rsid w:val="00393888"/>
    <w:rsid w:val="00456F15"/>
    <w:rsid w:val="004B2C94"/>
    <w:rsid w:val="00505F0A"/>
    <w:rsid w:val="005065F6"/>
    <w:rsid w:val="0052308C"/>
    <w:rsid w:val="0060174A"/>
    <w:rsid w:val="006B1D68"/>
    <w:rsid w:val="00726CE2"/>
    <w:rsid w:val="008B5387"/>
    <w:rsid w:val="00931E39"/>
    <w:rsid w:val="009377E3"/>
    <w:rsid w:val="0099074E"/>
    <w:rsid w:val="00A02470"/>
    <w:rsid w:val="00A3788C"/>
    <w:rsid w:val="00B41FA3"/>
    <w:rsid w:val="00BE0872"/>
    <w:rsid w:val="00C256AC"/>
    <w:rsid w:val="00D71ED3"/>
    <w:rsid w:val="00D92B2D"/>
    <w:rsid w:val="00DB5B50"/>
    <w:rsid w:val="00EA5BD8"/>
    <w:rsid w:val="00EC1056"/>
    <w:rsid w:val="00EF7AF8"/>
    <w:rsid w:val="10E24FB6"/>
    <w:rsid w:val="215F0F22"/>
    <w:rsid w:val="60B8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C105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C10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EC1056"/>
    <w:rPr>
      <w:sz w:val="18"/>
      <w:szCs w:val="18"/>
    </w:rPr>
  </w:style>
  <w:style w:type="character" w:customStyle="1" w:styleId="Char">
    <w:name w:val="页脚 Char"/>
    <w:basedOn w:val="a0"/>
    <w:link w:val="a3"/>
    <w:uiPriority w:val="99"/>
    <w:qFormat/>
    <w:rsid w:val="00EC1056"/>
    <w:rPr>
      <w:sz w:val="18"/>
      <w:szCs w:val="18"/>
    </w:rPr>
  </w:style>
  <w:style w:type="paragraph" w:styleId="a5">
    <w:name w:val="List Paragraph"/>
    <w:basedOn w:val="a"/>
    <w:link w:val="Char1"/>
    <w:uiPriority w:val="34"/>
    <w:qFormat/>
    <w:rsid w:val="00EC1056"/>
    <w:pPr>
      <w:ind w:firstLineChars="200" w:firstLine="420"/>
    </w:pPr>
  </w:style>
  <w:style w:type="character" w:customStyle="1" w:styleId="Char1">
    <w:name w:val="列出段落 Char"/>
    <w:link w:val="a5"/>
    <w:uiPriority w:val="34"/>
    <w:qFormat/>
    <w:locked/>
    <w:rsid w:val="00EC1056"/>
    <w:rPr>
      <w:rFonts w:ascii="Times New Roman" w:eastAsia="宋体" w:hAnsi="Times New Roman" w:cs="Times New Roman"/>
      <w:szCs w:val="24"/>
    </w:rPr>
  </w:style>
  <w:style w:type="character" w:styleId="a6">
    <w:name w:val="Hyperlink"/>
    <w:basedOn w:val="a0"/>
    <w:uiPriority w:val="99"/>
    <w:unhideWhenUsed/>
    <w:rsid w:val="002209D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ysczw.com" TargetMode="External"/><Relationship Id="rId3" Type="http://schemas.openxmlformats.org/officeDocument/2006/relationships/settings" Target="settings.xml"/><Relationship Id="rId7" Type="http://schemas.openxmlformats.org/officeDocument/2006/relationships/hyperlink" Target="http://www.56bi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zengli@foton.com.cn" TargetMode="External"/><Relationship Id="rId4" Type="http://schemas.openxmlformats.org/officeDocument/2006/relationships/webSettings" Target="webSettings.xml"/><Relationship Id="rId9" Type="http://schemas.openxmlformats.org/officeDocument/2006/relationships/hyperlink" Target="TEL:010-606794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325</Words>
  <Characters>1855</Characters>
  <Application>Microsoft Office Word</Application>
  <DocSecurity>0</DocSecurity>
  <Lines>15</Lines>
  <Paragraphs>4</Paragraphs>
  <ScaleCrop>false</ScaleCrop>
  <Company>P R C</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李增丽</dc:creator>
  <cp:lastModifiedBy>李增丽</cp:lastModifiedBy>
  <cp:revision>17</cp:revision>
  <dcterms:created xsi:type="dcterms:W3CDTF">2025-06-24T07:36:00Z</dcterms:created>
  <dcterms:modified xsi:type="dcterms:W3CDTF">2025-06-30T09:08:00Z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